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0CCA7" w14:textId="77777777" w:rsidR="000F2028" w:rsidRPr="001C6C41" w:rsidRDefault="000F2028" w:rsidP="000F2028">
      <w:pPr>
        <w:pStyle w:val="Heading1"/>
        <w:spacing w:line="252" w:lineRule="auto"/>
        <w:ind w:left="0" w:firstLine="0"/>
        <w:jc w:val="center"/>
        <w:rPr>
          <w:rFonts w:asciiTheme="minorHAnsi" w:hAnsiTheme="minorHAnsi" w:cstheme="minorHAnsi"/>
          <w:b/>
          <w:color w:val="8496B0" w:themeColor="text2" w:themeTint="99"/>
          <w:sz w:val="28"/>
          <w:szCs w:val="28"/>
        </w:rPr>
      </w:pPr>
      <w:r w:rsidRPr="001C6C41">
        <w:rPr>
          <w:rFonts w:asciiTheme="minorHAnsi" w:hAnsiTheme="minorHAnsi" w:cstheme="minorHAnsi"/>
          <w:b/>
          <w:color w:val="8496B0" w:themeColor="text2" w:themeTint="99"/>
          <w:sz w:val="28"/>
          <w:szCs w:val="28"/>
        </w:rPr>
        <w:t>WILLIAM CAOLA PROPERTIES</w:t>
      </w:r>
    </w:p>
    <w:p w14:paraId="637804F9" w14:textId="77777777" w:rsidR="00A31651" w:rsidRDefault="00A31651" w:rsidP="000F2028">
      <w:pPr>
        <w:pStyle w:val="Heading1"/>
        <w:spacing w:line="252" w:lineRule="auto"/>
        <w:ind w:left="0" w:firstLine="0"/>
        <w:jc w:val="center"/>
        <w:rPr>
          <w:rFonts w:asciiTheme="minorHAnsi" w:hAnsiTheme="minorHAnsi" w:cstheme="minorHAnsi"/>
          <w:b/>
          <w:color w:val="8496B0" w:themeColor="text2" w:themeTint="99"/>
          <w:sz w:val="28"/>
          <w:szCs w:val="28"/>
        </w:rPr>
      </w:pPr>
      <w:r w:rsidRPr="001C6C41">
        <w:rPr>
          <w:rFonts w:asciiTheme="minorHAnsi" w:hAnsiTheme="minorHAnsi" w:cstheme="minorHAnsi"/>
          <w:b/>
          <w:color w:val="8496B0" w:themeColor="text2" w:themeTint="99"/>
          <w:sz w:val="28"/>
          <w:szCs w:val="28"/>
        </w:rPr>
        <w:t>PRIVATE RESIDENTIAL TENANCY AGREEMENT</w:t>
      </w:r>
    </w:p>
    <w:p w14:paraId="0E63AA4A" w14:textId="77777777" w:rsidR="004A51A8" w:rsidRDefault="004A51A8" w:rsidP="004A51A8">
      <w:pPr>
        <w:jc w:val="center"/>
        <w:rPr>
          <w:rFonts w:asciiTheme="minorHAnsi" w:hAnsiTheme="minorHAnsi" w:cstheme="minorHAnsi"/>
          <w:b w:val="0"/>
          <w:sz w:val="16"/>
          <w:szCs w:val="16"/>
        </w:rPr>
      </w:pPr>
      <w:r w:rsidRPr="001C6C41">
        <w:rPr>
          <w:rFonts w:asciiTheme="minorHAnsi" w:hAnsiTheme="minorHAnsi" w:cstheme="minorHAnsi"/>
          <w:b w:val="0"/>
          <w:sz w:val="16"/>
          <w:szCs w:val="16"/>
        </w:rPr>
        <w:t>under section 10 of the Private Housing (Tenancies) (Scotland) Act 2016</w:t>
      </w:r>
    </w:p>
    <w:p w14:paraId="20888697" w14:textId="77777777" w:rsidR="00C25A7C" w:rsidRPr="004A51A8" w:rsidRDefault="00C25A7C" w:rsidP="004A51A8">
      <w:pPr>
        <w:jc w:val="center"/>
        <w:rPr>
          <w:rFonts w:asciiTheme="minorHAnsi" w:hAnsiTheme="minorHAnsi" w:cstheme="minorHAnsi"/>
          <w:b w:val="0"/>
          <w:sz w:val="16"/>
          <w:szCs w:val="16"/>
        </w:rPr>
      </w:pPr>
    </w:p>
    <w:p w14:paraId="30A0210E" w14:textId="4567AE16" w:rsidR="00A32F29" w:rsidRDefault="00A32F29" w:rsidP="00FC1C05">
      <w:pPr>
        <w:ind w:left="730" w:firstLine="710"/>
      </w:pPr>
      <w:r>
        <w:t>Property Address</w:t>
      </w:r>
      <w:r w:rsidR="00C25A7C">
        <w:t xml:space="preserve">: </w:t>
      </w:r>
    </w:p>
    <w:p w14:paraId="0A20D388" w14:textId="7305ED26" w:rsidR="004D564F" w:rsidRPr="00A32F29" w:rsidRDefault="004D564F" w:rsidP="00561C77">
      <w:pPr>
        <w:ind w:left="730" w:firstLine="710"/>
      </w:pPr>
      <w:r>
        <w:t>Start date</w:t>
      </w:r>
      <w:r w:rsidR="00C25A7C">
        <w:t xml:space="preserve">: </w:t>
      </w:r>
    </w:p>
    <w:p w14:paraId="285FB9C9" w14:textId="77777777" w:rsidR="00A32F29" w:rsidRPr="001C6C41" w:rsidRDefault="00A32F29" w:rsidP="001C6C41">
      <w:pPr>
        <w:jc w:val="center"/>
        <w:rPr>
          <w:rFonts w:asciiTheme="minorHAnsi" w:hAnsiTheme="minorHAnsi" w:cstheme="minorHAnsi"/>
          <w:sz w:val="16"/>
          <w:szCs w:val="16"/>
        </w:rPr>
      </w:pPr>
    </w:p>
    <w:p w14:paraId="7B672264" w14:textId="77777777" w:rsidR="00AE317D" w:rsidRPr="00F01B00" w:rsidRDefault="00A31651" w:rsidP="00F01B00">
      <w:pPr>
        <w:pStyle w:val="ListParagraph"/>
        <w:numPr>
          <w:ilvl w:val="0"/>
          <w:numId w:val="16"/>
        </w:numPr>
        <w:rPr>
          <w:rFonts w:cstheme="minorHAnsi"/>
          <w:b/>
          <w:sz w:val="24"/>
          <w:szCs w:val="24"/>
        </w:rPr>
      </w:pPr>
      <w:r w:rsidRPr="00F01B00">
        <w:rPr>
          <w:rFonts w:cstheme="minorHAnsi"/>
          <w:b/>
          <w:sz w:val="24"/>
          <w:szCs w:val="24"/>
        </w:rPr>
        <w:t>TENANTS</w:t>
      </w:r>
    </w:p>
    <w:tbl>
      <w:tblPr>
        <w:tblStyle w:val="TableGrid"/>
        <w:tblW w:w="9856" w:type="dxa"/>
        <w:tblInd w:w="-108" w:type="dxa"/>
        <w:tblCellMar>
          <w:top w:w="11" w:type="dxa"/>
          <w:left w:w="108" w:type="dxa"/>
          <w:right w:w="115" w:type="dxa"/>
        </w:tblCellMar>
        <w:tblLook w:val="04A0" w:firstRow="1" w:lastRow="0" w:firstColumn="1" w:lastColumn="0" w:noHBand="0" w:noVBand="1"/>
      </w:tblPr>
      <w:tblGrid>
        <w:gridCol w:w="4353"/>
        <w:gridCol w:w="5503"/>
      </w:tblGrid>
      <w:tr w:rsidR="00AE317D" w:rsidRPr="005701E9" w14:paraId="7EBFF1BE" w14:textId="77777777" w:rsidTr="0068110A">
        <w:trPr>
          <w:trHeight w:val="290"/>
        </w:trPr>
        <w:tc>
          <w:tcPr>
            <w:tcW w:w="4353" w:type="dxa"/>
            <w:tcBorders>
              <w:top w:val="single" w:sz="6" w:space="0" w:color="000000"/>
              <w:left w:val="single" w:sz="6" w:space="0" w:color="000000"/>
              <w:bottom w:val="single" w:sz="6" w:space="0" w:color="000000"/>
              <w:right w:val="single" w:sz="6" w:space="0" w:color="000000"/>
            </w:tcBorders>
          </w:tcPr>
          <w:p w14:paraId="3E9F5662" w14:textId="77777777" w:rsidR="00AE317D" w:rsidRPr="005701E9" w:rsidRDefault="00AE317D" w:rsidP="00A32F29">
            <w:pPr>
              <w:spacing w:after="0" w:line="259" w:lineRule="auto"/>
              <w:ind w:left="0" w:firstLine="0"/>
              <w:rPr>
                <w:rFonts w:asciiTheme="minorHAnsi" w:hAnsiTheme="minorHAnsi" w:cstheme="minorHAnsi"/>
                <w:sz w:val="22"/>
              </w:rPr>
            </w:pPr>
            <w:r w:rsidRPr="00AE317D">
              <w:rPr>
                <w:rFonts w:asciiTheme="minorHAnsi" w:hAnsiTheme="minorHAnsi" w:cstheme="minorHAnsi"/>
                <w:sz w:val="20"/>
              </w:rPr>
              <w:t>Tenant Room</w:t>
            </w:r>
            <w:r w:rsidR="00A91186">
              <w:rPr>
                <w:rFonts w:asciiTheme="minorHAnsi" w:hAnsiTheme="minorHAnsi" w:cstheme="minorHAnsi"/>
                <w:sz w:val="20"/>
              </w:rPr>
              <w:t xml:space="preserve"> </w:t>
            </w:r>
            <w:r w:rsidRPr="00AE317D">
              <w:rPr>
                <w:rFonts w:asciiTheme="minorHAnsi" w:hAnsiTheme="minorHAnsi" w:cstheme="minorHAnsi"/>
                <w:sz w:val="20"/>
              </w:rPr>
              <w:t xml:space="preserve">1 </w:t>
            </w:r>
            <w:r w:rsidRPr="005701E9">
              <w:rPr>
                <w:rFonts w:asciiTheme="minorHAnsi" w:hAnsiTheme="minorHAnsi" w:cstheme="minorHAnsi"/>
                <w:b w:val="0"/>
                <w:sz w:val="22"/>
              </w:rPr>
              <w:t>Full Name (Block  Capitals)</w:t>
            </w:r>
          </w:p>
        </w:tc>
        <w:tc>
          <w:tcPr>
            <w:tcW w:w="5503" w:type="dxa"/>
            <w:tcBorders>
              <w:top w:val="single" w:sz="6" w:space="0" w:color="000000"/>
              <w:left w:val="single" w:sz="6" w:space="0" w:color="000000"/>
              <w:bottom w:val="single" w:sz="6" w:space="0" w:color="000000"/>
              <w:right w:val="single" w:sz="6" w:space="0" w:color="000000"/>
            </w:tcBorders>
          </w:tcPr>
          <w:p w14:paraId="01C1B16A" w14:textId="13F9D8FC" w:rsidR="00AE317D" w:rsidRPr="00DD64B0" w:rsidRDefault="00AE317D" w:rsidP="00A32F29">
            <w:pPr>
              <w:spacing w:after="0" w:line="259" w:lineRule="auto"/>
              <w:ind w:left="0" w:firstLine="0"/>
              <w:rPr>
                <w:rFonts w:asciiTheme="minorHAnsi" w:hAnsiTheme="minorHAnsi" w:cstheme="minorHAnsi"/>
                <w:b w:val="0"/>
                <w:bCs/>
                <w:sz w:val="20"/>
                <w:szCs w:val="20"/>
              </w:rPr>
            </w:pPr>
            <w:r w:rsidRPr="00DD64B0">
              <w:rPr>
                <w:rFonts w:asciiTheme="minorHAnsi" w:hAnsiTheme="minorHAnsi" w:cstheme="minorHAnsi"/>
                <w:b w:val="0"/>
                <w:bCs/>
                <w:sz w:val="22"/>
              </w:rPr>
              <w:t xml:space="preserve"> </w:t>
            </w:r>
          </w:p>
        </w:tc>
      </w:tr>
      <w:tr w:rsidR="00AE317D" w:rsidRPr="005701E9" w14:paraId="2C21BAC4" w14:textId="77777777" w:rsidTr="0068110A">
        <w:trPr>
          <w:trHeight w:val="424"/>
        </w:trPr>
        <w:tc>
          <w:tcPr>
            <w:tcW w:w="4353" w:type="dxa"/>
            <w:tcBorders>
              <w:top w:val="single" w:sz="6" w:space="0" w:color="000000"/>
              <w:left w:val="single" w:sz="6" w:space="0" w:color="000000"/>
              <w:bottom w:val="single" w:sz="6" w:space="0" w:color="000000"/>
              <w:right w:val="single" w:sz="6" w:space="0" w:color="000000"/>
            </w:tcBorders>
          </w:tcPr>
          <w:p w14:paraId="24A9F5BF" w14:textId="77777777" w:rsidR="002D5C68" w:rsidRPr="00A91186" w:rsidRDefault="00637BAF" w:rsidP="00BB47D6">
            <w:pPr>
              <w:spacing w:after="0" w:line="259" w:lineRule="auto"/>
              <w:ind w:left="0" w:firstLine="0"/>
              <w:rPr>
                <w:rFonts w:asciiTheme="minorHAnsi" w:hAnsiTheme="minorHAnsi" w:cstheme="minorHAnsi"/>
                <w:b w:val="0"/>
                <w:sz w:val="22"/>
              </w:rPr>
            </w:pPr>
            <w:r>
              <w:rPr>
                <w:rFonts w:asciiTheme="minorHAnsi" w:hAnsiTheme="minorHAnsi" w:cstheme="minorHAnsi"/>
                <w:b w:val="0"/>
                <w:sz w:val="22"/>
              </w:rPr>
              <w:t xml:space="preserve">Permanent </w:t>
            </w:r>
            <w:r w:rsidR="00AE317D" w:rsidRPr="00A91186">
              <w:rPr>
                <w:rFonts w:asciiTheme="minorHAnsi" w:hAnsiTheme="minorHAnsi" w:cstheme="minorHAnsi"/>
                <w:b w:val="0"/>
                <w:sz w:val="22"/>
              </w:rPr>
              <w:t>Address</w:t>
            </w:r>
            <w:r w:rsidR="00BB47D6">
              <w:rPr>
                <w:rFonts w:asciiTheme="minorHAnsi" w:hAnsiTheme="minorHAnsi" w:cstheme="minorHAnsi"/>
                <w:b w:val="0"/>
                <w:sz w:val="22"/>
              </w:rPr>
              <w:t xml:space="preserve"> </w:t>
            </w:r>
            <w:r>
              <w:rPr>
                <w:rFonts w:asciiTheme="minorHAnsi" w:hAnsiTheme="minorHAnsi" w:cstheme="minorHAnsi"/>
                <w:b w:val="0"/>
                <w:sz w:val="22"/>
              </w:rPr>
              <w:t>(usually parents)</w:t>
            </w:r>
          </w:p>
        </w:tc>
        <w:tc>
          <w:tcPr>
            <w:tcW w:w="5503" w:type="dxa"/>
            <w:tcBorders>
              <w:top w:val="single" w:sz="6" w:space="0" w:color="000000"/>
              <w:left w:val="single" w:sz="6" w:space="0" w:color="000000"/>
              <w:bottom w:val="single" w:sz="6" w:space="0" w:color="000000"/>
              <w:right w:val="single" w:sz="6" w:space="0" w:color="000000"/>
            </w:tcBorders>
          </w:tcPr>
          <w:p w14:paraId="27456433" w14:textId="358E4F65" w:rsidR="00AE317D" w:rsidRPr="00DD64B0" w:rsidRDefault="00FD2A2C" w:rsidP="00E17053">
            <w:pPr>
              <w:rPr>
                <w:b w:val="0"/>
                <w:bCs/>
                <w:color w:val="auto"/>
                <w:sz w:val="20"/>
                <w:szCs w:val="20"/>
              </w:rPr>
            </w:pPr>
            <w:r w:rsidRPr="00DD64B0">
              <w:rPr>
                <w:b w:val="0"/>
                <w:bCs/>
                <w:sz w:val="20"/>
                <w:szCs w:val="20"/>
              </w:rPr>
              <w:t xml:space="preserve"> </w:t>
            </w:r>
          </w:p>
        </w:tc>
      </w:tr>
      <w:tr w:rsidR="00A91186" w:rsidRPr="005701E9" w14:paraId="5BC31790" w14:textId="77777777" w:rsidTr="0068110A">
        <w:trPr>
          <w:trHeight w:val="290"/>
        </w:trPr>
        <w:tc>
          <w:tcPr>
            <w:tcW w:w="4353" w:type="dxa"/>
            <w:tcBorders>
              <w:top w:val="single" w:sz="6" w:space="0" w:color="000000"/>
              <w:left w:val="single" w:sz="6" w:space="0" w:color="000000"/>
              <w:bottom w:val="single" w:sz="6" w:space="0" w:color="000000"/>
              <w:right w:val="single" w:sz="6" w:space="0" w:color="000000"/>
            </w:tcBorders>
          </w:tcPr>
          <w:p w14:paraId="2506BA8F" w14:textId="77777777" w:rsidR="00A91186" w:rsidRPr="00A91186" w:rsidRDefault="00971D74" w:rsidP="00A32F29">
            <w:pPr>
              <w:spacing w:after="0" w:line="259" w:lineRule="auto"/>
              <w:ind w:left="0" w:firstLine="0"/>
              <w:rPr>
                <w:rFonts w:asciiTheme="minorHAnsi" w:hAnsiTheme="minorHAnsi" w:cstheme="minorHAnsi"/>
                <w:b w:val="0"/>
                <w:sz w:val="22"/>
              </w:rPr>
            </w:pPr>
            <w:r>
              <w:rPr>
                <w:rFonts w:asciiTheme="minorHAnsi" w:hAnsiTheme="minorHAnsi" w:cstheme="minorHAnsi"/>
                <w:b w:val="0"/>
                <w:sz w:val="22"/>
              </w:rPr>
              <w:t>Telephone Number</w:t>
            </w:r>
          </w:p>
        </w:tc>
        <w:tc>
          <w:tcPr>
            <w:tcW w:w="5503" w:type="dxa"/>
            <w:tcBorders>
              <w:top w:val="single" w:sz="6" w:space="0" w:color="000000"/>
              <w:left w:val="single" w:sz="6" w:space="0" w:color="000000"/>
              <w:bottom w:val="single" w:sz="6" w:space="0" w:color="000000"/>
              <w:right w:val="single" w:sz="6" w:space="0" w:color="000000"/>
            </w:tcBorders>
          </w:tcPr>
          <w:p w14:paraId="0E2FD31F" w14:textId="31545357" w:rsidR="00A91186" w:rsidRPr="00DD64B0" w:rsidRDefault="00A91186" w:rsidP="00A32F29">
            <w:pPr>
              <w:spacing w:after="0" w:line="259" w:lineRule="auto"/>
              <w:ind w:left="0" w:firstLine="0"/>
              <w:rPr>
                <w:rFonts w:asciiTheme="minorHAnsi" w:hAnsiTheme="minorHAnsi" w:cstheme="minorHAnsi"/>
                <w:b w:val="0"/>
                <w:bCs/>
                <w:sz w:val="22"/>
              </w:rPr>
            </w:pPr>
          </w:p>
        </w:tc>
      </w:tr>
      <w:tr w:rsidR="00971D74" w:rsidRPr="005701E9" w14:paraId="365A82C6" w14:textId="77777777" w:rsidTr="0068110A">
        <w:trPr>
          <w:trHeight w:val="290"/>
        </w:trPr>
        <w:tc>
          <w:tcPr>
            <w:tcW w:w="4353" w:type="dxa"/>
            <w:tcBorders>
              <w:top w:val="single" w:sz="6" w:space="0" w:color="000000"/>
              <w:left w:val="single" w:sz="6" w:space="0" w:color="000000"/>
              <w:bottom w:val="single" w:sz="6" w:space="0" w:color="000000"/>
              <w:right w:val="single" w:sz="6" w:space="0" w:color="000000"/>
            </w:tcBorders>
          </w:tcPr>
          <w:p w14:paraId="666BDE34" w14:textId="77777777" w:rsidR="00971D74" w:rsidRDefault="00971D74" w:rsidP="00A32F29">
            <w:pPr>
              <w:spacing w:after="0" w:line="259" w:lineRule="auto"/>
              <w:ind w:left="0" w:firstLine="0"/>
              <w:rPr>
                <w:rFonts w:asciiTheme="minorHAnsi" w:hAnsiTheme="minorHAnsi" w:cstheme="minorHAnsi"/>
                <w:b w:val="0"/>
                <w:sz w:val="22"/>
              </w:rPr>
            </w:pPr>
            <w:r>
              <w:rPr>
                <w:rFonts w:asciiTheme="minorHAnsi" w:hAnsiTheme="minorHAnsi" w:cstheme="minorHAnsi"/>
                <w:b w:val="0"/>
                <w:sz w:val="22"/>
              </w:rPr>
              <w:t>e-mail</w:t>
            </w:r>
          </w:p>
        </w:tc>
        <w:tc>
          <w:tcPr>
            <w:tcW w:w="5503" w:type="dxa"/>
            <w:tcBorders>
              <w:top w:val="single" w:sz="6" w:space="0" w:color="000000"/>
              <w:left w:val="single" w:sz="6" w:space="0" w:color="000000"/>
              <w:bottom w:val="single" w:sz="6" w:space="0" w:color="000000"/>
              <w:right w:val="single" w:sz="6" w:space="0" w:color="000000"/>
            </w:tcBorders>
          </w:tcPr>
          <w:p w14:paraId="20E783AC" w14:textId="0B0E02BB" w:rsidR="00DD64B0" w:rsidRPr="00DD64B0" w:rsidRDefault="00DD64B0" w:rsidP="00DD64B0">
            <w:pPr>
              <w:rPr>
                <w:rFonts w:eastAsiaTheme="minorHAnsi"/>
                <w:b w:val="0"/>
                <w:bCs/>
                <w:color w:val="auto"/>
                <w:sz w:val="20"/>
                <w:szCs w:val="20"/>
              </w:rPr>
            </w:pPr>
          </w:p>
          <w:p w14:paraId="53386A80" w14:textId="21E7F2CE" w:rsidR="00971D74" w:rsidRPr="00DD64B0" w:rsidRDefault="00971D74" w:rsidP="00A32F29">
            <w:pPr>
              <w:spacing w:after="0" w:line="259" w:lineRule="auto"/>
              <w:ind w:left="0" w:firstLine="0"/>
              <w:rPr>
                <w:b w:val="0"/>
                <w:bCs/>
                <w:sz w:val="20"/>
                <w:szCs w:val="20"/>
              </w:rPr>
            </w:pPr>
          </w:p>
        </w:tc>
      </w:tr>
    </w:tbl>
    <w:p w14:paraId="4957AA57" w14:textId="77777777" w:rsidR="00890E8B" w:rsidRPr="00A32F29" w:rsidRDefault="00AE317D" w:rsidP="00AE317D">
      <w:pPr>
        <w:spacing w:after="0" w:line="259" w:lineRule="auto"/>
        <w:ind w:left="0" w:firstLine="0"/>
        <w:rPr>
          <w:rFonts w:asciiTheme="minorHAnsi" w:hAnsiTheme="minorHAnsi" w:cstheme="minorHAnsi"/>
          <w:b w:val="0"/>
          <w:sz w:val="22"/>
        </w:rPr>
      </w:pPr>
      <w:r w:rsidRPr="005701E9">
        <w:rPr>
          <w:rFonts w:asciiTheme="minorHAnsi" w:hAnsiTheme="minorHAnsi" w:cstheme="minorHAnsi"/>
          <w:b w:val="0"/>
          <w:sz w:val="22"/>
        </w:rPr>
        <w:t xml:space="preserve"> </w:t>
      </w:r>
    </w:p>
    <w:tbl>
      <w:tblPr>
        <w:tblStyle w:val="TableGrid"/>
        <w:tblW w:w="9856" w:type="dxa"/>
        <w:tblInd w:w="-108" w:type="dxa"/>
        <w:tblCellMar>
          <w:top w:w="11" w:type="dxa"/>
          <w:left w:w="108" w:type="dxa"/>
          <w:right w:w="115" w:type="dxa"/>
        </w:tblCellMar>
        <w:tblLook w:val="04A0" w:firstRow="1" w:lastRow="0" w:firstColumn="1" w:lastColumn="0" w:noHBand="0" w:noVBand="1"/>
      </w:tblPr>
      <w:tblGrid>
        <w:gridCol w:w="4353"/>
        <w:gridCol w:w="5503"/>
      </w:tblGrid>
      <w:tr w:rsidR="00AE317D" w:rsidRPr="005701E9" w14:paraId="6ED34874" w14:textId="77777777" w:rsidTr="0068110A">
        <w:trPr>
          <w:trHeight w:val="290"/>
        </w:trPr>
        <w:tc>
          <w:tcPr>
            <w:tcW w:w="4353" w:type="dxa"/>
            <w:tcBorders>
              <w:top w:val="single" w:sz="6" w:space="0" w:color="000000"/>
              <w:left w:val="single" w:sz="6" w:space="0" w:color="000000"/>
              <w:bottom w:val="single" w:sz="6" w:space="0" w:color="000000"/>
              <w:right w:val="single" w:sz="6" w:space="0" w:color="000000"/>
            </w:tcBorders>
          </w:tcPr>
          <w:p w14:paraId="432E9F3A" w14:textId="77777777" w:rsidR="00AE317D" w:rsidRPr="005701E9" w:rsidRDefault="00AE317D" w:rsidP="00A32F29">
            <w:pPr>
              <w:spacing w:after="0" w:line="259" w:lineRule="auto"/>
              <w:ind w:left="0" w:firstLine="0"/>
              <w:rPr>
                <w:rFonts w:asciiTheme="minorHAnsi" w:hAnsiTheme="minorHAnsi" w:cstheme="minorHAnsi"/>
                <w:sz w:val="22"/>
              </w:rPr>
            </w:pPr>
            <w:r w:rsidRPr="005701E9">
              <w:rPr>
                <w:rFonts w:asciiTheme="minorHAnsi" w:hAnsiTheme="minorHAnsi" w:cstheme="minorHAnsi"/>
                <w:sz w:val="22"/>
              </w:rPr>
              <w:t xml:space="preserve">Tenant </w:t>
            </w:r>
            <w:r w:rsidR="00A91186">
              <w:rPr>
                <w:rFonts w:asciiTheme="minorHAnsi" w:hAnsiTheme="minorHAnsi" w:cstheme="minorHAnsi"/>
                <w:sz w:val="22"/>
              </w:rPr>
              <w:t xml:space="preserve">Room </w:t>
            </w:r>
            <w:r w:rsidRPr="005701E9">
              <w:rPr>
                <w:rFonts w:asciiTheme="minorHAnsi" w:hAnsiTheme="minorHAnsi" w:cstheme="minorHAnsi"/>
                <w:sz w:val="22"/>
              </w:rPr>
              <w:t xml:space="preserve">2 </w:t>
            </w:r>
            <w:r w:rsidR="00A91186" w:rsidRPr="005701E9">
              <w:rPr>
                <w:rFonts w:asciiTheme="minorHAnsi" w:hAnsiTheme="minorHAnsi" w:cstheme="minorHAnsi"/>
                <w:b w:val="0"/>
                <w:sz w:val="22"/>
              </w:rPr>
              <w:t>Full Name (Block  Capitals)</w:t>
            </w:r>
          </w:p>
        </w:tc>
        <w:tc>
          <w:tcPr>
            <w:tcW w:w="5503" w:type="dxa"/>
            <w:tcBorders>
              <w:top w:val="single" w:sz="6" w:space="0" w:color="000000"/>
              <w:left w:val="single" w:sz="6" w:space="0" w:color="000000"/>
              <w:bottom w:val="single" w:sz="6" w:space="0" w:color="000000"/>
              <w:right w:val="single" w:sz="6" w:space="0" w:color="000000"/>
            </w:tcBorders>
          </w:tcPr>
          <w:p w14:paraId="6E9F42D1" w14:textId="5A5A951D" w:rsidR="00AE317D" w:rsidRPr="007C58AE" w:rsidRDefault="00AE317D" w:rsidP="00A32F29">
            <w:pPr>
              <w:spacing w:after="0" w:line="259" w:lineRule="auto"/>
              <w:ind w:left="0" w:firstLine="0"/>
              <w:rPr>
                <w:b w:val="0"/>
                <w:bCs/>
                <w:color w:val="auto"/>
                <w:sz w:val="20"/>
                <w:szCs w:val="20"/>
              </w:rPr>
            </w:pPr>
          </w:p>
        </w:tc>
      </w:tr>
      <w:tr w:rsidR="00AE317D" w:rsidRPr="005701E9" w14:paraId="19EED9F7" w14:textId="77777777" w:rsidTr="0068110A">
        <w:trPr>
          <w:trHeight w:val="566"/>
        </w:trPr>
        <w:tc>
          <w:tcPr>
            <w:tcW w:w="4353" w:type="dxa"/>
            <w:tcBorders>
              <w:top w:val="single" w:sz="6" w:space="0" w:color="000000"/>
              <w:left w:val="single" w:sz="6" w:space="0" w:color="000000"/>
              <w:bottom w:val="single" w:sz="6" w:space="0" w:color="000000"/>
              <w:right w:val="single" w:sz="6" w:space="0" w:color="000000"/>
            </w:tcBorders>
          </w:tcPr>
          <w:p w14:paraId="3A8F8626" w14:textId="788EEA4A" w:rsidR="004A51A8" w:rsidRPr="00971D74" w:rsidRDefault="00637BAF" w:rsidP="00BB47D6">
            <w:pPr>
              <w:spacing w:after="0" w:line="259" w:lineRule="auto"/>
              <w:ind w:left="0" w:firstLine="0"/>
              <w:rPr>
                <w:rFonts w:asciiTheme="minorHAnsi" w:hAnsiTheme="minorHAnsi" w:cstheme="minorHAnsi"/>
                <w:b w:val="0"/>
                <w:sz w:val="22"/>
              </w:rPr>
            </w:pPr>
            <w:r>
              <w:rPr>
                <w:rFonts w:asciiTheme="minorHAnsi" w:hAnsiTheme="minorHAnsi" w:cstheme="minorHAnsi"/>
                <w:b w:val="0"/>
                <w:sz w:val="22"/>
              </w:rPr>
              <w:t xml:space="preserve">Permanent </w:t>
            </w:r>
            <w:r w:rsidR="00A91186">
              <w:rPr>
                <w:rFonts w:asciiTheme="minorHAnsi" w:hAnsiTheme="minorHAnsi" w:cstheme="minorHAnsi"/>
                <w:b w:val="0"/>
                <w:sz w:val="22"/>
              </w:rPr>
              <w:t>Address</w:t>
            </w:r>
            <w:r w:rsidR="00BB47D6">
              <w:rPr>
                <w:rFonts w:asciiTheme="minorHAnsi" w:hAnsiTheme="minorHAnsi" w:cstheme="minorHAnsi"/>
                <w:b w:val="0"/>
                <w:sz w:val="22"/>
              </w:rPr>
              <w:t xml:space="preserve"> </w:t>
            </w:r>
            <w:r>
              <w:rPr>
                <w:rFonts w:asciiTheme="minorHAnsi" w:hAnsiTheme="minorHAnsi" w:cstheme="minorHAnsi"/>
                <w:b w:val="0"/>
                <w:sz w:val="22"/>
              </w:rPr>
              <w:t>(usually paren</w:t>
            </w:r>
            <w:r w:rsidR="002D5A0F">
              <w:rPr>
                <w:rFonts w:asciiTheme="minorHAnsi" w:hAnsiTheme="minorHAnsi" w:cstheme="minorHAnsi"/>
                <w:b w:val="0"/>
                <w:sz w:val="22"/>
              </w:rPr>
              <w:t>ts</w:t>
            </w:r>
            <w:r>
              <w:rPr>
                <w:rFonts w:asciiTheme="minorHAnsi" w:hAnsiTheme="minorHAnsi" w:cstheme="minorHAnsi"/>
                <w:b w:val="0"/>
                <w:sz w:val="22"/>
              </w:rPr>
              <w:t>)</w:t>
            </w:r>
          </w:p>
        </w:tc>
        <w:tc>
          <w:tcPr>
            <w:tcW w:w="5503" w:type="dxa"/>
            <w:tcBorders>
              <w:top w:val="single" w:sz="6" w:space="0" w:color="000000"/>
              <w:left w:val="single" w:sz="6" w:space="0" w:color="000000"/>
              <w:bottom w:val="single" w:sz="6" w:space="0" w:color="000000"/>
              <w:right w:val="single" w:sz="6" w:space="0" w:color="000000"/>
            </w:tcBorders>
          </w:tcPr>
          <w:p w14:paraId="2F1A2AF6" w14:textId="60174FED" w:rsidR="00AE317D" w:rsidRPr="007C58AE" w:rsidRDefault="00AE317D" w:rsidP="007C58AE">
            <w:pPr>
              <w:rPr>
                <w:rFonts w:eastAsiaTheme="minorHAnsi"/>
                <w:b w:val="0"/>
                <w:bCs/>
                <w:color w:val="auto"/>
                <w:sz w:val="20"/>
                <w:szCs w:val="20"/>
              </w:rPr>
            </w:pPr>
          </w:p>
        </w:tc>
      </w:tr>
      <w:tr w:rsidR="00A91186" w:rsidRPr="005701E9" w14:paraId="0DE9DD16" w14:textId="77777777" w:rsidTr="0068110A">
        <w:trPr>
          <w:trHeight w:val="290"/>
        </w:trPr>
        <w:tc>
          <w:tcPr>
            <w:tcW w:w="4353" w:type="dxa"/>
            <w:tcBorders>
              <w:top w:val="single" w:sz="6" w:space="0" w:color="000000"/>
              <w:left w:val="single" w:sz="6" w:space="0" w:color="000000"/>
              <w:bottom w:val="single" w:sz="6" w:space="0" w:color="000000"/>
              <w:right w:val="single" w:sz="6" w:space="0" w:color="000000"/>
            </w:tcBorders>
          </w:tcPr>
          <w:p w14:paraId="7B2C8DDA" w14:textId="77777777" w:rsidR="00A91186" w:rsidRDefault="00971D74" w:rsidP="00A32F29">
            <w:pPr>
              <w:spacing w:after="0" w:line="259" w:lineRule="auto"/>
              <w:ind w:left="0" w:firstLine="0"/>
              <w:rPr>
                <w:rFonts w:asciiTheme="minorHAnsi" w:hAnsiTheme="minorHAnsi" w:cstheme="minorHAnsi"/>
                <w:b w:val="0"/>
                <w:sz w:val="22"/>
              </w:rPr>
            </w:pPr>
            <w:r>
              <w:rPr>
                <w:rFonts w:asciiTheme="minorHAnsi" w:hAnsiTheme="minorHAnsi" w:cstheme="minorHAnsi"/>
                <w:b w:val="0"/>
                <w:sz w:val="22"/>
              </w:rPr>
              <w:t>Telephone Number</w:t>
            </w:r>
          </w:p>
        </w:tc>
        <w:tc>
          <w:tcPr>
            <w:tcW w:w="5503" w:type="dxa"/>
            <w:tcBorders>
              <w:top w:val="single" w:sz="6" w:space="0" w:color="000000"/>
              <w:left w:val="single" w:sz="6" w:space="0" w:color="000000"/>
              <w:bottom w:val="single" w:sz="6" w:space="0" w:color="000000"/>
              <w:right w:val="single" w:sz="6" w:space="0" w:color="000000"/>
            </w:tcBorders>
          </w:tcPr>
          <w:p w14:paraId="774ADC14" w14:textId="44ABDC47" w:rsidR="00A91186" w:rsidRPr="007C58AE" w:rsidRDefault="00A91186" w:rsidP="00A32F29">
            <w:pPr>
              <w:spacing w:after="0" w:line="259" w:lineRule="auto"/>
              <w:ind w:left="0" w:firstLine="0"/>
              <w:rPr>
                <w:rFonts w:asciiTheme="minorHAnsi" w:hAnsiTheme="minorHAnsi" w:cstheme="minorHAnsi"/>
                <w:b w:val="0"/>
                <w:bCs/>
                <w:color w:val="auto"/>
                <w:sz w:val="20"/>
                <w:szCs w:val="20"/>
              </w:rPr>
            </w:pPr>
          </w:p>
        </w:tc>
      </w:tr>
      <w:tr w:rsidR="00971D74" w:rsidRPr="005701E9" w14:paraId="04A6D7E8" w14:textId="77777777" w:rsidTr="0068110A">
        <w:trPr>
          <w:trHeight w:val="290"/>
        </w:trPr>
        <w:tc>
          <w:tcPr>
            <w:tcW w:w="4353" w:type="dxa"/>
            <w:tcBorders>
              <w:top w:val="single" w:sz="6" w:space="0" w:color="000000"/>
              <w:left w:val="single" w:sz="6" w:space="0" w:color="000000"/>
              <w:bottom w:val="single" w:sz="6" w:space="0" w:color="000000"/>
              <w:right w:val="single" w:sz="6" w:space="0" w:color="000000"/>
            </w:tcBorders>
          </w:tcPr>
          <w:p w14:paraId="5FD3452B" w14:textId="77777777" w:rsidR="00971D74" w:rsidRDefault="00971D74" w:rsidP="00A32F29">
            <w:pPr>
              <w:spacing w:after="0" w:line="259" w:lineRule="auto"/>
              <w:ind w:left="0" w:firstLine="0"/>
              <w:rPr>
                <w:rFonts w:asciiTheme="minorHAnsi" w:hAnsiTheme="minorHAnsi" w:cstheme="minorHAnsi"/>
                <w:b w:val="0"/>
                <w:sz w:val="22"/>
              </w:rPr>
            </w:pPr>
            <w:r>
              <w:rPr>
                <w:rFonts w:asciiTheme="minorHAnsi" w:hAnsiTheme="minorHAnsi" w:cstheme="minorHAnsi"/>
                <w:b w:val="0"/>
                <w:sz w:val="22"/>
              </w:rPr>
              <w:t>e-mail</w:t>
            </w:r>
          </w:p>
        </w:tc>
        <w:tc>
          <w:tcPr>
            <w:tcW w:w="5503" w:type="dxa"/>
            <w:tcBorders>
              <w:top w:val="single" w:sz="6" w:space="0" w:color="000000"/>
              <w:left w:val="single" w:sz="6" w:space="0" w:color="000000"/>
              <w:bottom w:val="single" w:sz="6" w:space="0" w:color="000000"/>
              <w:right w:val="single" w:sz="6" w:space="0" w:color="000000"/>
            </w:tcBorders>
          </w:tcPr>
          <w:p w14:paraId="47117AF5" w14:textId="61072CF8" w:rsidR="00971D74" w:rsidRPr="007C58AE" w:rsidRDefault="00000000" w:rsidP="00A32F29">
            <w:pPr>
              <w:spacing w:after="0" w:line="259" w:lineRule="auto"/>
              <w:ind w:left="0" w:firstLine="0"/>
              <w:rPr>
                <w:rFonts w:asciiTheme="minorHAnsi" w:hAnsiTheme="minorHAnsi" w:cstheme="minorHAnsi"/>
                <w:b w:val="0"/>
                <w:bCs/>
                <w:color w:val="auto"/>
                <w:sz w:val="20"/>
                <w:szCs w:val="20"/>
              </w:rPr>
            </w:pPr>
            <w:hyperlink r:id="rId8" w:history="1"/>
          </w:p>
        </w:tc>
      </w:tr>
    </w:tbl>
    <w:p w14:paraId="0FB59D07" w14:textId="77777777" w:rsidR="00890E8B" w:rsidRPr="00A32F29" w:rsidRDefault="00AE317D" w:rsidP="00AE317D">
      <w:pPr>
        <w:spacing w:after="0" w:line="259" w:lineRule="auto"/>
        <w:ind w:left="0" w:firstLine="0"/>
        <w:rPr>
          <w:rFonts w:asciiTheme="minorHAnsi" w:hAnsiTheme="minorHAnsi" w:cstheme="minorHAnsi"/>
          <w:b w:val="0"/>
          <w:sz w:val="22"/>
        </w:rPr>
      </w:pPr>
      <w:r w:rsidRPr="005701E9">
        <w:rPr>
          <w:rFonts w:asciiTheme="minorHAnsi" w:hAnsiTheme="minorHAnsi" w:cstheme="minorHAnsi"/>
          <w:b w:val="0"/>
          <w:sz w:val="22"/>
        </w:rPr>
        <w:t xml:space="preserve"> </w:t>
      </w:r>
      <w:r w:rsidRPr="005701E9">
        <w:rPr>
          <w:rFonts w:asciiTheme="minorHAnsi" w:hAnsiTheme="minorHAnsi" w:cstheme="minorHAnsi"/>
          <w:b w:val="0"/>
          <w:sz w:val="22"/>
        </w:rPr>
        <w:tab/>
        <w:t xml:space="preserve"> </w:t>
      </w:r>
    </w:p>
    <w:tbl>
      <w:tblPr>
        <w:tblStyle w:val="TableGrid"/>
        <w:tblW w:w="9856" w:type="dxa"/>
        <w:tblInd w:w="-108" w:type="dxa"/>
        <w:tblCellMar>
          <w:top w:w="11" w:type="dxa"/>
          <w:left w:w="108" w:type="dxa"/>
          <w:right w:w="115" w:type="dxa"/>
        </w:tblCellMar>
        <w:tblLook w:val="04A0" w:firstRow="1" w:lastRow="0" w:firstColumn="1" w:lastColumn="0" w:noHBand="0" w:noVBand="1"/>
      </w:tblPr>
      <w:tblGrid>
        <w:gridCol w:w="4353"/>
        <w:gridCol w:w="5503"/>
      </w:tblGrid>
      <w:tr w:rsidR="00AE317D" w:rsidRPr="005701E9" w14:paraId="511D952B" w14:textId="77777777" w:rsidTr="0068110A">
        <w:trPr>
          <w:trHeight w:val="290"/>
        </w:trPr>
        <w:tc>
          <w:tcPr>
            <w:tcW w:w="4353" w:type="dxa"/>
            <w:tcBorders>
              <w:top w:val="single" w:sz="6" w:space="0" w:color="000000"/>
              <w:left w:val="single" w:sz="6" w:space="0" w:color="000000"/>
              <w:bottom w:val="single" w:sz="6" w:space="0" w:color="000000"/>
              <w:right w:val="single" w:sz="6" w:space="0" w:color="000000"/>
            </w:tcBorders>
          </w:tcPr>
          <w:p w14:paraId="4555BC6E" w14:textId="77777777" w:rsidR="00AE317D" w:rsidRPr="005701E9" w:rsidRDefault="00AE317D" w:rsidP="00A32F29">
            <w:pPr>
              <w:spacing w:after="0" w:line="259" w:lineRule="auto"/>
              <w:ind w:left="0" w:firstLine="0"/>
              <w:rPr>
                <w:rFonts w:asciiTheme="minorHAnsi" w:hAnsiTheme="minorHAnsi" w:cstheme="minorHAnsi"/>
                <w:sz w:val="22"/>
              </w:rPr>
            </w:pPr>
            <w:r w:rsidRPr="005701E9">
              <w:rPr>
                <w:rFonts w:asciiTheme="minorHAnsi" w:hAnsiTheme="minorHAnsi" w:cstheme="minorHAnsi"/>
                <w:sz w:val="22"/>
              </w:rPr>
              <w:t xml:space="preserve">Tenant </w:t>
            </w:r>
            <w:r w:rsidR="00A91186">
              <w:rPr>
                <w:rFonts w:asciiTheme="minorHAnsi" w:hAnsiTheme="minorHAnsi" w:cstheme="minorHAnsi"/>
                <w:sz w:val="22"/>
              </w:rPr>
              <w:t xml:space="preserve">Room </w:t>
            </w:r>
            <w:r w:rsidRPr="005701E9">
              <w:rPr>
                <w:rFonts w:asciiTheme="minorHAnsi" w:hAnsiTheme="minorHAnsi" w:cstheme="minorHAnsi"/>
                <w:sz w:val="22"/>
              </w:rPr>
              <w:t xml:space="preserve">3 </w:t>
            </w:r>
            <w:r w:rsidR="00A91186" w:rsidRPr="005701E9">
              <w:rPr>
                <w:rFonts w:asciiTheme="minorHAnsi" w:hAnsiTheme="minorHAnsi" w:cstheme="minorHAnsi"/>
                <w:b w:val="0"/>
                <w:sz w:val="22"/>
              </w:rPr>
              <w:t>Full Name (Block  Capitals)</w:t>
            </w:r>
            <w:r w:rsidRPr="005701E9">
              <w:rPr>
                <w:rFonts w:asciiTheme="minorHAnsi" w:hAnsiTheme="minorHAnsi" w:cstheme="minorHAnsi"/>
                <w:sz w:val="22"/>
              </w:rPr>
              <w:t xml:space="preserve"> </w:t>
            </w:r>
          </w:p>
        </w:tc>
        <w:tc>
          <w:tcPr>
            <w:tcW w:w="5503" w:type="dxa"/>
            <w:tcBorders>
              <w:top w:val="single" w:sz="6" w:space="0" w:color="000000"/>
              <w:left w:val="single" w:sz="6" w:space="0" w:color="000000"/>
              <w:bottom w:val="single" w:sz="6" w:space="0" w:color="000000"/>
              <w:right w:val="single" w:sz="6" w:space="0" w:color="000000"/>
            </w:tcBorders>
          </w:tcPr>
          <w:p w14:paraId="052AAC38" w14:textId="338B7668" w:rsidR="00AE317D" w:rsidRPr="005A69C7" w:rsidRDefault="00AE317D" w:rsidP="00A32F29">
            <w:pPr>
              <w:spacing w:after="0" w:line="259" w:lineRule="auto"/>
              <w:ind w:left="0" w:firstLine="0"/>
              <w:rPr>
                <w:b w:val="0"/>
                <w:bCs/>
                <w:color w:val="auto"/>
                <w:sz w:val="20"/>
                <w:szCs w:val="20"/>
              </w:rPr>
            </w:pPr>
            <w:r w:rsidRPr="005A69C7">
              <w:rPr>
                <w:rFonts w:asciiTheme="minorHAnsi" w:hAnsiTheme="minorHAnsi" w:cstheme="minorHAnsi"/>
                <w:b w:val="0"/>
                <w:bCs/>
                <w:color w:val="auto"/>
                <w:sz w:val="22"/>
              </w:rPr>
              <w:t xml:space="preserve"> </w:t>
            </w:r>
          </w:p>
        </w:tc>
      </w:tr>
      <w:tr w:rsidR="00AE317D" w:rsidRPr="005701E9" w14:paraId="4A857FA8" w14:textId="77777777" w:rsidTr="0068110A">
        <w:trPr>
          <w:trHeight w:val="293"/>
        </w:trPr>
        <w:tc>
          <w:tcPr>
            <w:tcW w:w="4353" w:type="dxa"/>
            <w:tcBorders>
              <w:top w:val="single" w:sz="6" w:space="0" w:color="000000"/>
              <w:left w:val="single" w:sz="6" w:space="0" w:color="000000"/>
              <w:bottom w:val="single" w:sz="6" w:space="0" w:color="000000"/>
              <w:right w:val="single" w:sz="6" w:space="0" w:color="000000"/>
            </w:tcBorders>
          </w:tcPr>
          <w:p w14:paraId="76F06EA1" w14:textId="77777777" w:rsidR="004A51A8" w:rsidRPr="00971D74" w:rsidRDefault="00637BAF" w:rsidP="00BB47D6">
            <w:pPr>
              <w:spacing w:after="0" w:line="259" w:lineRule="auto"/>
              <w:ind w:left="0" w:firstLine="0"/>
              <w:rPr>
                <w:rFonts w:asciiTheme="minorHAnsi" w:hAnsiTheme="minorHAnsi" w:cstheme="minorHAnsi"/>
                <w:b w:val="0"/>
                <w:sz w:val="22"/>
              </w:rPr>
            </w:pPr>
            <w:r>
              <w:rPr>
                <w:rFonts w:asciiTheme="minorHAnsi" w:hAnsiTheme="minorHAnsi" w:cstheme="minorHAnsi"/>
                <w:b w:val="0"/>
                <w:sz w:val="22"/>
              </w:rPr>
              <w:t xml:space="preserve">Permanent </w:t>
            </w:r>
            <w:r w:rsidR="00A91186">
              <w:rPr>
                <w:rFonts w:asciiTheme="minorHAnsi" w:hAnsiTheme="minorHAnsi" w:cstheme="minorHAnsi"/>
                <w:b w:val="0"/>
                <w:sz w:val="22"/>
              </w:rPr>
              <w:t>Address</w:t>
            </w:r>
            <w:r w:rsidR="00BB47D6">
              <w:rPr>
                <w:rFonts w:asciiTheme="minorHAnsi" w:hAnsiTheme="minorHAnsi" w:cstheme="minorHAnsi"/>
                <w:b w:val="0"/>
                <w:sz w:val="22"/>
              </w:rPr>
              <w:t xml:space="preserve"> </w:t>
            </w:r>
            <w:r>
              <w:rPr>
                <w:rFonts w:asciiTheme="minorHAnsi" w:hAnsiTheme="minorHAnsi" w:cstheme="minorHAnsi"/>
                <w:b w:val="0"/>
                <w:sz w:val="22"/>
              </w:rPr>
              <w:t>(usually parents)</w:t>
            </w:r>
          </w:p>
        </w:tc>
        <w:tc>
          <w:tcPr>
            <w:tcW w:w="5503" w:type="dxa"/>
            <w:tcBorders>
              <w:top w:val="single" w:sz="6" w:space="0" w:color="000000"/>
              <w:left w:val="single" w:sz="6" w:space="0" w:color="000000"/>
              <w:bottom w:val="single" w:sz="6" w:space="0" w:color="000000"/>
              <w:right w:val="single" w:sz="6" w:space="0" w:color="000000"/>
            </w:tcBorders>
          </w:tcPr>
          <w:p w14:paraId="70B0D26C" w14:textId="084A4FA6" w:rsidR="00AE317D" w:rsidRPr="005A69C7" w:rsidRDefault="000A6DDC" w:rsidP="000A6DDC">
            <w:pPr>
              <w:rPr>
                <w:rFonts w:eastAsiaTheme="minorHAnsi"/>
                <w:b w:val="0"/>
                <w:bCs/>
                <w:color w:val="auto"/>
                <w:sz w:val="20"/>
                <w:szCs w:val="20"/>
              </w:rPr>
            </w:pPr>
            <w:r w:rsidRPr="005A69C7">
              <w:rPr>
                <w:b w:val="0"/>
                <w:bCs/>
                <w:color w:val="auto"/>
                <w:sz w:val="20"/>
                <w:szCs w:val="20"/>
              </w:rPr>
              <w:t xml:space="preserve">, </w:t>
            </w:r>
          </w:p>
        </w:tc>
      </w:tr>
      <w:tr w:rsidR="00AE317D" w:rsidRPr="005701E9" w14:paraId="5111CEEE" w14:textId="77777777" w:rsidTr="0068110A">
        <w:trPr>
          <w:trHeight w:val="290"/>
        </w:trPr>
        <w:tc>
          <w:tcPr>
            <w:tcW w:w="4353" w:type="dxa"/>
            <w:tcBorders>
              <w:top w:val="single" w:sz="6" w:space="0" w:color="000000"/>
              <w:left w:val="single" w:sz="6" w:space="0" w:color="000000"/>
              <w:bottom w:val="single" w:sz="6" w:space="0" w:color="000000"/>
              <w:right w:val="single" w:sz="6" w:space="0" w:color="000000"/>
            </w:tcBorders>
          </w:tcPr>
          <w:p w14:paraId="7E7F3029" w14:textId="77777777" w:rsidR="00AE317D" w:rsidRPr="00A91186" w:rsidRDefault="00971D74" w:rsidP="00A32F29">
            <w:pPr>
              <w:spacing w:after="0" w:line="259" w:lineRule="auto"/>
              <w:ind w:left="0" w:firstLine="0"/>
              <w:rPr>
                <w:rFonts w:asciiTheme="minorHAnsi" w:hAnsiTheme="minorHAnsi" w:cstheme="minorHAnsi"/>
                <w:b w:val="0"/>
                <w:sz w:val="22"/>
              </w:rPr>
            </w:pPr>
            <w:r>
              <w:rPr>
                <w:rFonts w:asciiTheme="minorHAnsi" w:hAnsiTheme="minorHAnsi" w:cstheme="minorHAnsi"/>
                <w:b w:val="0"/>
                <w:sz w:val="22"/>
              </w:rPr>
              <w:t>Telephone Number</w:t>
            </w:r>
          </w:p>
        </w:tc>
        <w:tc>
          <w:tcPr>
            <w:tcW w:w="5503" w:type="dxa"/>
            <w:tcBorders>
              <w:top w:val="single" w:sz="6" w:space="0" w:color="000000"/>
              <w:left w:val="single" w:sz="6" w:space="0" w:color="000000"/>
              <w:bottom w:val="single" w:sz="6" w:space="0" w:color="000000"/>
              <w:right w:val="single" w:sz="6" w:space="0" w:color="000000"/>
            </w:tcBorders>
          </w:tcPr>
          <w:p w14:paraId="706796D1" w14:textId="25DE3AF2" w:rsidR="00AE317D" w:rsidRPr="005A69C7" w:rsidRDefault="00AE317D" w:rsidP="00A32F29">
            <w:pPr>
              <w:spacing w:after="0" w:line="259" w:lineRule="auto"/>
              <w:ind w:left="0" w:firstLine="0"/>
              <w:rPr>
                <w:b w:val="0"/>
                <w:bCs/>
                <w:color w:val="auto"/>
                <w:sz w:val="18"/>
                <w:szCs w:val="18"/>
              </w:rPr>
            </w:pPr>
          </w:p>
        </w:tc>
      </w:tr>
      <w:tr w:rsidR="00971D74" w:rsidRPr="005701E9" w14:paraId="26D47AE5" w14:textId="77777777" w:rsidTr="002D5A0F">
        <w:trPr>
          <w:trHeight w:val="238"/>
        </w:trPr>
        <w:tc>
          <w:tcPr>
            <w:tcW w:w="4353" w:type="dxa"/>
            <w:tcBorders>
              <w:top w:val="single" w:sz="6" w:space="0" w:color="000000"/>
              <w:left w:val="single" w:sz="6" w:space="0" w:color="000000"/>
              <w:bottom w:val="single" w:sz="6" w:space="0" w:color="000000"/>
              <w:right w:val="single" w:sz="6" w:space="0" w:color="000000"/>
            </w:tcBorders>
          </w:tcPr>
          <w:p w14:paraId="333C55CE" w14:textId="77777777" w:rsidR="00971D74" w:rsidRDefault="00971D74" w:rsidP="00A32F29">
            <w:pPr>
              <w:spacing w:after="0" w:line="259" w:lineRule="auto"/>
              <w:ind w:left="0" w:firstLine="0"/>
              <w:rPr>
                <w:rFonts w:asciiTheme="minorHAnsi" w:hAnsiTheme="minorHAnsi" w:cstheme="minorHAnsi"/>
                <w:b w:val="0"/>
                <w:sz w:val="22"/>
              </w:rPr>
            </w:pPr>
            <w:r>
              <w:rPr>
                <w:rFonts w:asciiTheme="minorHAnsi" w:hAnsiTheme="minorHAnsi" w:cstheme="minorHAnsi"/>
                <w:b w:val="0"/>
                <w:sz w:val="22"/>
              </w:rPr>
              <w:t>e-mail</w:t>
            </w:r>
          </w:p>
        </w:tc>
        <w:tc>
          <w:tcPr>
            <w:tcW w:w="5503" w:type="dxa"/>
            <w:tcBorders>
              <w:top w:val="single" w:sz="6" w:space="0" w:color="000000"/>
              <w:left w:val="single" w:sz="6" w:space="0" w:color="000000"/>
              <w:bottom w:val="single" w:sz="6" w:space="0" w:color="000000"/>
              <w:right w:val="single" w:sz="6" w:space="0" w:color="000000"/>
            </w:tcBorders>
          </w:tcPr>
          <w:p w14:paraId="2CB49568" w14:textId="535E6D2E" w:rsidR="00971D74" w:rsidRPr="005A69C7" w:rsidRDefault="00000000" w:rsidP="00E24903">
            <w:pPr>
              <w:spacing w:after="225" w:line="240" w:lineRule="auto"/>
              <w:rPr>
                <w:rFonts w:eastAsia="Times New Roman"/>
                <w:b w:val="0"/>
                <w:bCs/>
                <w:color w:val="auto"/>
                <w:sz w:val="20"/>
                <w:szCs w:val="20"/>
              </w:rPr>
            </w:pPr>
            <w:hyperlink r:id="rId9" w:history="1"/>
          </w:p>
        </w:tc>
      </w:tr>
    </w:tbl>
    <w:p w14:paraId="407B5AF0" w14:textId="77777777" w:rsidR="00890E8B" w:rsidRPr="00A32F29" w:rsidRDefault="00AE317D" w:rsidP="00AE317D">
      <w:pPr>
        <w:spacing w:after="0" w:line="259" w:lineRule="auto"/>
        <w:ind w:left="0" w:firstLine="0"/>
        <w:rPr>
          <w:rFonts w:asciiTheme="minorHAnsi" w:hAnsiTheme="minorHAnsi" w:cstheme="minorHAnsi"/>
          <w:b w:val="0"/>
          <w:sz w:val="22"/>
        </w:rPr>
      </w:pPr>
      <w:r w:rsidRPr="005701E9">
        <w:rPr>
          <w:rFonts w:asciiTheme="minorHAnsi" w:hAnsiTheme="minorHAnsi" w:cstheme="minorHAnsi"/>
          <w:b w:val="0"/>
          <w:sz w:val="22"/>
        </w:rPr>
        <w:t xml:space="preserve"> </w:t>
      </w:r>
    </w:p>
    <w:tbl>
      <w:tblPr>
        <w:tblStyle w:val="TableGrid"/>
        <w:tblW w:w="9856" w:type="dxa"/>
        <w:tblInd w:w="-108" w:type="dxa"/>
        <w:tblCellMar>
          <w:top w:w="11" w:type="dxa"/>
          <w:left w:w="108" w:type="dxa"/>
          <w:right w:w="115" w:type="dxa"/>
        </w:tblCellMar>
        <w:tblLook w:val="04A0" w:firstRow="1" w:lastRow="0" w:firstColumn="1" w:lastColumn="0" w:noHBand="0" w:noVBand="1"/>
      </w:tblPr>
      <w:tblGrid>
        <w:gridCol w:w="4353"/>
        <w:gridCol w:w="5503"/>
      </w:tblGrid>
      <w:tr w:rsidR="00AE317D" w:rsidRPr="005701E9" w14:paraId="233A6080" w14:textId="77777777" w:rsidTr="0068110A">
        <w:trPr>
          <w:trHeight w:val="293"/>
        </w:trPr>
        <w:tc>
          <w:tcPr>
            <w:tcW w:w="4353" w:type="dxa"/>
            <w:tcBorders>
              <w:top w:val="single" w:sz="6" w:space="0" w:color="000000"/>
              <w:left w:val="single" w:sz="6" w:space="0" w:color="000000"/>
              <w:bottom w:val="single" w:sz="6" w:space="0" w:color="000000"/>
              <w:right w:val="single" w:sz="6" w:space="0" w:color="000000"/>
            </w:tcBorders>
          </w:tcPr>
          <w:p w14:paraId="575C886C" w14:textId="77777777" w:rsidR="00AE317D" w:rsidRPr="005701E9" w:rsidRDefault="00AE317D" w:rsidP="00A32F29">
            <w:pPr>
              <w:spacing w:after="0" w:line="259" w:lineRule="auto"/>
              <w:ind w:left="0" w:firstLine="0"/>
              <w:rPr>
                <w:rFonts w:asciiTheme="minorHAnsi" w:hAnsiTheme="minorHAnsi" w:cstheme="minorHAnsi"/>
                <w:sz w:val="22"/>
              </w:rPr>
            </w:pPr>
            <w:r w:rsidRPr="005701E9">
              <w:rPr>
                <w:rFonts w:asciiTheme="minorHAnsi" w:hAnsiTheme="minorHAnsi" w:cstheme="minorHAnsi"/>
                <w:sz w:val="22"/>
              </w:rPr>
              <w:t xml:space="preserve">Tenant </w:t>
            </w:r>
            <w:r w:rsidR="00890E8B">
              <w:rPr>
                <w:rFonts w:asciiTheme="minorHAnsi" w:hAnsiTheme="minorHAnsi" w:cstheme="minorHAnsi"/>
                <w:sz w:val="22"/>
              </w:rPr>
              <w:t xml:space="preserve">Room </w:t>
            </w:r>
            <w:r w:rsidRPr="005701E9">
              <w:rPr>
                <w:rFonts w:asciiTheme="minorHAnsi" w:hAnsiTheme="minorHAnsi" w:cstheme="minorHAnsi"/>
                <w:sz w:val="22"/>
              </w:rPr>
              <w:t xml:space="preserve">4 </w:t>
            </w:r>
            <w:r w:rsidR="00890E8B">
              <w:rPr>
                <w:rFonts w:asciiTheme="minorHAnsi" w:hAnsiTheme="minorHAnsi" w:cstheme="minorHAnsi"/>
                <w:sz w:val="22"/>
              </w:rPr>
              <w:t xml:space="preserve"> </w:t>
            </w:r>
            <w:r w:rsidR="00890E8B" w:rsidRPr="005701E9">
              <w:rPr>
                <w:rFonts w:asciiTheme="minorHAnsi" w:hAnsiTheme="minorHAnsi" w:cstheme="minorHAnsi"/>
                <w:b w:val="0"/>
                <w:sz w:val="22"/>
              </w:rPr>
              <w:t>Full Name (Block  Capitals)</w:t>
            </w:r>
          </w:p>
        </w:tc>
        <w:tc>
          <w:tcPr>
            <w:tcW w:w="5503" w:type="dxa"/>
            <w:tcBorders>
              <w:top w:val="single" w:sz="6" w:space="0" w:color="000000"/>
              <w:left w:val="single" w:sz="6" w:space="0" w:color="000000"/>
              <w:bottom w:val="single" w:sz="6" w:space="0" w:color="000000"/>
              <w:right w:val="single" w:sz="6" w:space="0" w:color="000000"/>
            </w:tcBorders>
          </w:tcPr>
          <w:p w14:paraId="13EA6BE8" w14:textId="4A20C96E" w:rsidR="00AE317D" w:rsidRPr="002A1BC6" w:rsidRDefault="002A1BC6" w:rsidP="00A32F29">
            <w:pPr>
              <w:spacing w:after="0" w:line="259" w:lineRule="auto"/>
              <w:ind w:left="0" w:firstLine="0"/>
              <w:rPr>
                <w:b w:val="0"/>
                <w:bCs/>
                <w:sz w:val="20"/>
                <w:szCs w:val="20"/>
              </w:rPr>
            </w:pPr>
            <w:r w:rsidRPr="002A1BC6">
              <w:rPr>
                <w:b w:val="0"/>
                <w:bCs/>
                <w:sz w:val="20"/>
                <w:szCs w:val="20"/>
              </w:rPr>
              <w:t xml:space="preserve"> </w:t>
            </w:r>
          </w:p>
        </w:tc>
      </w:tr>
      <w:tr w:rsidR="00AE317D" w:rsidRPr="005701E9" w14:paraId="60BF37BF" w14:textId="77777777" w:rsidTr="0068110A">
        <w:trPr>
          <w:trHeight w:val="290"/>
        </w:trPr>
        <w:tc>
          <w:tcPr>
            <w:tcW w:w="4353" w:type="dxa"/>
            <w:tcBorders>
              <w:top w:val="single" w:sz="6" w:space="0" w:color="000000"/>
              <w:left w:val="single" w:sz="6" w:space="0" w:color="000000"/>
              <w:bottom w:val="single" w:sz="6" w:space="0" w:color="000000"/>
              <w:right w:val="single" w:sz="6" w:space="0" w:color="000000"/>
            </w:tcBorders>
          </w:tcPr>
          <w:p w14:paraId="1194D157" w14:textId="77777777" w:rsidR="004A51A8" w:rsidRPr="00971D74" w:rsidRDefault="00637BAF" w:rsidP="00BB47D6">
            <w:pPr>
              <w:spacing w:after="0" w:line="259" w:lineRule="auto"/>
              <w:ind w:left="0" w:firstLine="0"/>
              <w:rPr>
                <w:rFonts w:asciiTheme="minorHAnsi" w:hAnsiTheme="minorHAnsi" w:cstheme="minorHAnsi"/>
                <w:b w:val="0"/>
                <w:sz w:val="22"/>
              </w:rPr>
            </w:pPr>
            <w:r>
              <w:rPr>
                <w:rFonts w:asciiTheme="minorHAnsi" w:hAnsiTheme="minorHAnsi" w:cstheme="minorHAnsi"/>
                <w:b w:val="0"/>
                <w:sz w:val="22"/>
              </w:rPr>
              <w:t xml:space="preserve">Permanent </w:t>
            </w:r>
            <w:r w:rsidR="00890E8B" w:rsidRPr="005701E9">
              <w:rPr>
                <w:rFonts w:asciiTheme="minorHAnsi" w:hAnsiTheme="minorHAnsi" w:cstheme="minorHAnsi"/>
                <w:b w:val="0"/>
                <w:sz w:val="22"/>
              </w:rPr>
              <w:t xml:space="preserve"> Address </w:t>
            </w:r>
            <w:r w:rsidR="00BB47D6">
              <w:rPr>
                <w:rFonts w:asciiTheme="minorHAnsi" w:hAnsiTheme="minorHAnsi" w:cstheme="minorHAnsi"/>
                <w:b w:val="0"/>
                <w:sz w:val="22"/>
              </w:rPr>
              <w:t xml:space="preserve"> </w:t>
            </w:r>
            <w:r>
              <w:rPr>
                <w:rFonts w:asciiTheme="minorHAnsi" w:hAnsiTheme="minorHAnsi" w:cstheme="minorHAnsi"/>
                <w:b w:val="0"/>
                <w:sz w:val="22"/>
              </w:rPr>
              <w:t>(usually parents)</w:t>
            </w:r>
          </w:p>
        </w:tc>
        <w:tc>
          <w:tcPr>
            <w:tcW w:w="5503" w:type="dxa"/>
            <w:tcBorders>
              <w:top w:val="single" w:sz="6" w:space="0" w:color="000000"/>
              <w:left w:val="single" w:sz="6" w:space="0" w:color="000000"/>
              <w:bottom w:val="single" w:sz="6" w:space="0" w:color="000000"/>
              <w:right w:val="single" w:sz="6" w:space="0" w:color="000000"/>
            </w:tcBorders>
          </w:tcPr>
          <w:p w14:paraId="152FAAFC" w14:textId="66DC55A1" w:rsidR="00AE317D" w:rsidRPr="002A1BC6" w:rsidRDefault="002A1BC6" w:rsidP="00A32F29">
            <w:pPr>
              <w:spacing w:after="0" w:line="259" w:lineRule="auto"/>
              <w:ind w:left="0" w:firstLine="0"/>
              <w:rPr>
                <w:b w:val="0"/>
                <w:bCs/>
                <w:sz w:val="20"/>
                <w:szCs w:val="20"/>
              </w:rPr>
            </w:pPr>
            <w:r w:rsidRPr="002A1BC6">
              <w:rPr>
                <w:b w:val="0"/>
                <w:bCs/>
                <w:sz w:val="20"/>
                <w:szCs w:val="20"/>
              </w:rPr>
              <w:t xml:space="preserve"> </w:t>
            </w:r>
          </w:p>
        </w:tc>
      </w:tr>
      <w:tr w:rsidR="00AE317D" w:rsidRPr="005701E9" w14:paraId="2E56B546" w14:textId="77777777" w:rsidTr="0068110A">
        <w:trPr>
          <w:trHeight w:val="291"/>
        </w:trPr>
        <w:tc>
          <w:tcPr>
            <w:tcW w:w="4353" w:type="dxa"/>
            <w:tcBorders>
              <w:top w:val="single" w:sz="6" w:space="0" w:color="000000"/>
              <w:left w:val="single" w:sz="6" w:space="0" w:color="000000"/>
              <w:bottom w:val="single" w:sz="6" w:space="0" w:color="000000"/>
              <w:right w:val="single" w:sz="6" w:space="0" w:color="000000"/>
            </w:tcBorders>
          </w:tcPr>
          <w:p w14:paraId="22CA8F0D" w14:textId="77777777" w:rsidR="00AE317D" w:rsidRPr="00890E8B" w:rsidRDefault="00971D74" w:rsidP="00A32F29">
            <w:pPr>
              <w:spacing w:after="0" w:line="259" w:lineRule="auto"/>
              <w:ind w:left="0" w:firstLine="0"/>
              <w:rPr>
                <w:rFonts w:asciiTheme="minorHAnsi" w:hAnsiTheme="minorHAnsi" w:cstheme="minorHAnsi"/>
                <w:b w:val="0"/>
                <w:sz w:val="22"/>
              </w:rPr>
            </w:pPr>
            <w:r>
              <w:rPr>
                <w:rFonts w:asciiTheme="minorHAnsi" w:hAnsiTheme="minorHAnsi" w:cstheme="minorHAnsi"/>
                <w:b w:val="0"/>
                <w:sz w:val="22"/>
              </w:rPr>
              <w:t>Telephone Number</w:t>
            </w:r>
          </w:p>
        </w:tc>
        <w:tc>
          <w:tcPr>
            <w:tcW w:w="5503" w:type="dxa"/>
            <w:tcBorders>
              <w:top w:val="single" w:sz="6" w:space="0" w:color="000000"/>
              <w:left w:val="single" w:sz="6" w:space="0" w:color="000000"/>
              <w:bottom w:val="single" w:sz="6" w:space="0" w:color="000000"/>
              <w:right w:val="single" w:sz="6" w:space="0" w:color="000000"/>
            </w:tcBorders>
          </w:tcPr>
          <w:p w14:paraId="4FDEB871" w14:textId="2DCDE512" w:rsidR="00AE317D" w:rsidRPr="002A1BC6" w:rsidRDefault="00AE317D" w:rsidP="00A32F29">
            <w:pPr>
              <w:spacing w:after="0" w:line="259" w:lineRule="auto"/>
              <w:ind w:left="0" w:firstLine="0"/>
              <w:rPr>
                <w:b w:val="0"/>
                <w:bCs/>
                <w:sz w:val="20"/>
                <w:szCs w:val="20"/>
              </w:rPr>
            </w:pPr>
          </w:p>
        </w:tc>
      </w:tr>
      <w:tr w:rsidR="00971D74" w:rsidRPr="005701E9" w14:paraId="3891B735" w14:textId="77777777" w:rsidTr="0068110A">
        <w:trPr>
          <w:trHeight w:val="291"/>
        </w:trPr>
        <w:tc>
          <w:tcPr>
            <w:tcW w:w="4353" w:type="dxa"/>
            <w:tcBorders>
              <w:top w:val="single" w:sz="6" w:space="0" w:color="000000"/>
              <w:left w:val="single" w:sz="6" w:space="0" w:color="000000"/>
              <w:bottom w:val="single" w:sz="6" w:space="0" w:color="000000"/>
              <w:right w:val="single" w:sz="6" w:space="0" w:color="000000"/>
            </w:tcBorders>
          </w:tcPr>
          <w:p w14:paraId="4F74F953" w14:textId="77777777" w:rsidR="00971D74" w:rsidRDefault="00971D74" w:rsidP="00A32F29">
            <w:pPr>
              <w:spacing w:after="0" w:line="259" w:lineRule="auto"/>
              <w:ind w:left="0" w:firstLine="0"/>
              <w:rPr>
                <w:rFonts w:asciiTheme="minorHAnsi" w:hAnsiTheme="minorHAnsi" w:cstheme="minorHAnsi"/>
                <w:b w:val="0"/>
                <w:sz w:val="22"/>
              </w:rPr>
            </w:pPr>
            <w:r>
              <w:rPr>
                <w:rFonts w:asciiTheme="minorHAnsi" w:hAnsiTheme="minorHAnsi" w:cstheme="minorHAnsi"/>
                <w:b w:val="0"/>
                <w:sz w:val="22"/>
              </w:rPr>
              <w:t>e-mail</w:t>
            </w:r>
          </w:p>
        </w:tc>
        <w:tc>
          <w:tcPr>
            <w:tcW w:w="5503" w:type="dxa"/>
            <w:tcBorders>
              <w:top w:val="single" w:sz="6" w:space="0" w:color="000000"/>
              <w:left w:val="single" w:sz="6" w:space="0" w:color="000000"/>
              <w:bottom w:val="single" w:sz="6" w:space="0" w:color="000000"/>
              <w:right w:val="single" w:sz="6" w:space="0" w:color="000000"/>
            </w:tcBorders>
          </w:tcPr>
          <w:p w14:paraId="558DB626" w14:textId="102B6E06" w:rsidR="00971D74" w:rsidRPr="002A1BC6" w:rsidRDefault="00971D74" w:rsidP="00A32F29">
            <w:pPr>
              <w:spacing w:after="0" w:line="259" w:lineRule="auto"/>
              <w:ind w:left="0" w:firstLine="0"/>
              <w:rPr>
                <w:b w:val="0"/>
                <w:bCs/>
                <w:sz w:val="20"/>
                <w:szCs w:val="20"/>
              </w:rPr>
            </w:pPr>
          </w:p>
        </w:tc>
      </w:tr>
    </w:tbl>
    <w:p w14:paraId="492E3934" w14:textId="77777777" w:rsidR="00A31651" w:rsidRPr="00AB50CF" w:rsidRDefault="00A31651" w:rsidP="00890E8B">
      <w:pPr>
        <w:ind w:left="0" w:firstLine="0"/>
        <w:rPr>
          <w:rFonts w:asciiTheme="minorHAnsi" w:hAnsiTheme="minorHAnsi" w:cstheme="minorHAnsi"/>
          <w:sz w:val="22"/>
        </w:rPr>
      </w:pPr>
    </w:p>
    <w:p w14:paraId="0D556EA3" w14:textId="77777777" w:rsidR="00A31651" w:rsidRDefault="00316095" w:rsidP="00A31651">
      <w:pPr>
        <w:ind w:left="-5"/>
        <w:rPr>
          <w:rFonts w:asciiTheme="minorHAnsi" w:hAnsiTheme="minorHAnsi" w:cstheme="minorHAnsi"/>
          <w:sz w:val="22"/>
        </w:rPr>
      </w:pPr>
      <w:r w:rsidRPr="00AB50CF">
        <w:rPr>
          <w:rFonts w:asciiTheme="minorHAnsi" w:hAnsiTheme="minorHAnsi" w:cstheme="minorHAnsi"/>
          <w:sz w:val="22"/>
        </w:rPr>
        <w:t>Where this is a joint tenancy, the term “Tenant” applies to each of the individuals above and the full responsibilities and rights set out in this Agreement apply to each Tenant who will be jointly and severally liable for all</w:t>
      </w:r>
      <w:r w:rsidR="00C24B6D">
        <w:rPr>
          <w:rFonts w:asciiTheme="minorHAnsi" w:hAnsiTheme="minorHAnsi" w:cstheme="minorHAnsi"/>
          <w:sz w:val="22"/>
        </w:rPr>
        <w:t xml:space="preserve"> </w:t>
      </w:r>
      <w:r w:rsidRPr="00AB50CF">
        <w:rPr>
          <w:rFonts w:asciiTheme="minorHAnsi" w:hAnsiTheme="minorHAnsi" w:cstheme="minorHAnsi"/>
          <w:sz w:val="22"/>
        </w:rPr>
        <w:t xml:space="preserve">of the obligations of the Tenant under this Agreement. </w:t>
      </w:r>
    </w:p>
    <w:p w14:paraId="21822887" w14:textId="77777777" w:rsidR="00BB47D6" w:rsidRPr="00AB50CF" w:rsidRDefault="00BB47D6" w:rsidP="00A31651">
      <w:pPr>
        <w:ind w:left="-5"/>
        <w:rPr>
          <w:rFonts w:asciiTheme="minorHAnsi" w:hAnsiTheme="minorHAnsi" w:cstheme="minorHAnsi"/>
          <w:sz w:val="22"/>
        </w:rPr>
      </w:pPr>
    </w:p>
    <w:p w14:paraId="19597732" w14:textId="77777777" w:rsidR="000F6786" w:rsidRPr="009905A8" w:rsidRDefault="00A31651" w:rsidP="009905A8">
      <w:pPr>
        <w:ind w:left="-5"/>
        <w:rPr>
          <w:rFonts w:asciiTheme="minorHAnsi" w:hAnsiTheme="minorHAnsi" w:cstheme="minorHAnsi"/>
          <w:b w:val="0"/>
          <w:sz w:val="22"/>
        </w:rPr>
      </w:pPr>
      <w:r w:rsidRPr="00AB50CF">
        <w:rPr>
          <w:rFonts w:asciiTheme="minorHAnsi" w:hAnsiTheme="minorHAnsi" w:cstheme="minorHAnsi"/>
          <w:b w:val="0"/>
          <w:sz w:val="22"/>
        </w:rPr>
        <w:t>We do not hold a tenant liable for unpaid rent or damages from other tenants in the</w:t>
      </w:r>
      <w:r w:rsidR="000F2028">
        <w:rPr>
          <w:rFonts w:asciiTheme="minorHAnsi" w:hAnsiTheme="minorHAnsi" w:cstheme="minorHAnsi"/>
          <w:b w:val="0"/>
          <w:sz w:val="22"/>
        </w:rPr>
        <w:t xml:space="preserve"> joint property of let.</w:t>
      </w:r>
      <w:r w:rsidR="00316095" w:rsidRPr="00AB50CF">
        <w:rPr>
          <w:rFonts w:asciiTheme="minorHAnsi" w:hAnsiTheme="minorHAnsi" w:cstheme="minorHAnsi"/>
          <w:b w:val="0"/>
          <w:sz w:val="22"/>
        </w:rPr>
        <w:t xml:space="preserve">    </w:t>
      </w:r>
    </w:p>
    <w:p w14:paraId="183E7CD4" w14:textId="77777777" w:rsidR="000F6786" w:rsidRDefault="000F6786">
      <w:pPr>
        <w:spacing w:after="0" w:line="259" w:lineRule="auto"/>
        <w:ind w:left="0" w:firstLine="0"/>
        <w:rPr>
          <w:rFonts w:asciiTheme="minorHAnsi" w:hAnsiTheme="minorHAnsi" w:cstheme="minorHAnsi"/>
          <w:sz w:val="22"/>
        </w:rPr>
      </w:pPr>
    </w:p>
    <w:p w14:paraId="30478551" w14:textId="77777777" w:rsidR="00BB47D6" w:rsidRDefault="00BB47D6">
      <w:pPr>
        <w:spacing w:after="0" w:line="259" w:lineRule="auto"/>
        <w:ind w:left="0" w:firstLine="0"/>
        <w:rPr>
          <w:rFonts w:asciiTheme="minorHAnsi" w:hAnsiTheme="minorHAnsi" w:cstheme="minorHAnsi"/>
          <w:sz w:val="22"/>
        </w:rPr>
      </w:pPr>
    </w:p>
    <w:p w14:paraId="42D24606" w14:textId="77777777" w:rsidR="00BB47D6" w:rsidRPr="000F2028" w:rsidRDefault="00BB47D6">
      <w:pPr>
        <w:spacing w:after="0" w:line="259" w:lineRule="auto"/>
        <w:ind w:left="0" w:firstLine="0"/>
        <w:rPr>
          <w:rFonts w:asciiTheme="minorHAnsi" w:hAnsiTheme="minorHAnsi" w:cstheme="minorHAnsi"/>
          <w:sz w:val="22"/>
        </w:rPr>
      </w:pPr>
    </w:p>
    <w:p w14:paraId="17D5269B" w14:textId="77777777" w:rsidR="00A31651" w:rsidRPr="001C6C41" w:rsidRDefault="004A51A8" w:rsidP="00EB33B7">
      <w:pPr>
        <w:spacing w:after="19" w:line="259" w:lineRule="auto"/>
        <w:ind w:left="0" w:firstLine="0"/>
        <w:rPr>
          <w:rFonts w:asciiTheme="minorHAnsi" w:hAnsiTheme="minorHAnsi" w:cstheme="minorHAnsi"/>
          <w:szCs w:val="24"/>
        </w:rPr>
      </w:pPr>
      <w:r>
        <w:rPr>
          <w:rFonts w:asciiTheme="minorHAnsi" w:hAnsiTheme="minorHAnsi" w:cstheme="minorHAnsi"/>
          <w:sz w:val="22"/>
        </w:rPr>
        <w:t>2</w:t>
      </w:r>
      <w:r w:rsidR="00A31651" w:rsidRPr="000F2028">
        <w:rPr>
          <w:rFonts w:asciiTheme="minorHAnsi" w:hAnsiTheme="minorHAnsi" w:cstheme="minorHAnsi"/>
          <w:sz w:val="22"/>
        </w:rPr>
        <w:t xml:space="preserve">. </w:t>
      </w:r>
      <w:r w:rsidR="009B7A6D">
        <w:rPr>
          <w:rFonts w:asciiTheme="minorHAnsi" w:hAnsiTheme="minorHAnsi" w:cstheme="minorHAnsi"/>
          <w:sz w:val="22"/>
        </w:rPr>
        <w:t xml:space="preserve">   </w:t>
      </w:r>
      <w:r w:rsidR="00A31651" w:rsidRPr="000F2028">
        <w:rPr>
          <w:rFonts w:asciiTheme="minorHAnsi" w:hAnsiTheme="minorHAnsi" w:cstheme="minorHAnsi"/>
          <w:sz w:val="22"/>
        </w:rPr>
        <w:t xml:space="preserve">LANDLORD </w:t>
      </w:r>
      <w:r w:rsidR="00EB33B7">
        <w:rPr>
          <w:rFonts w:asciiTheme="minorHAnsi" w:hAnsiTheme="minorHAnsi" w:cstheme="minorHAnsi"/>
          <w:sz w:val="22"/>
        </w:rPr>
        <w:tab/>
      </w:r>
      <w:r w:rsidR="00EB33B7">
        <w:rPr>
          <w:rFonts w:asciiTheme="minorHAnsi" w:hAnsiTheme="minorHAnsi" w:cstheme="minorHAnsi"/>
          <w:sz w:val="22"/>
        </w:rPr>
        <w:tab/>
      </w:r>
      <w:r w:rsidR="00EB33B7">
        <w:rPr>
          <w:rFonts w:asciiTheme="minorHAnsi" w:hAnsiTheme="minorHAnsi" w:cstheme="minorHAnsi"/>
          <w:sz w:val="22"/>
        </w:rPr>
        <w:tab/>
      </w:r>
      <w:r w:rsidR="00EB33B7">
        <w:rPr>
          <w:rFonts w:asciiTheme="minorHAnsi" w:hAnsiTheme="minorHAnsi" w:cstheme="minorHAnsi"/>
          <w:sz w:val="22"/>
        </w:rPr>
        <w:tab/>
      </w:r>
      <w:r w:rsidR="00EB33B7">
        <w:rPr>
          <w:rFonts w:asciiTheme="minorHAnsi" w:hAnsiTheme="minorHAnsi" w:cstheme="minorHAnsi"/>
          <w:sz w:val="22"/>
        </w:rPr>
        <w:tab/>
      </w:r>
      <w:r w:rsidR="001C6C41">
        <w:rPr>
          <w:rFonts w:asciiTheme="minorHAnsi" w:hAnsiTheme="minorHAnsi" w:cstheme="minorHAnsi"/>
          <w:sz w:val="22"/>
        </w:rPr>
        <w:t xml:space="preserve">     </w:t>
      </w:r>
      <w:r w:rsidR="00A31651" w:rsidRPr="001C6C41">
        <w:rPr>
          <w:rFonts w:asciiTheme="minorHAnsi" w:hAnsiTheme="minorHAnsi" w:cstheme="minorHAnsi"/>
          <w:szCs w:val="24"/>
        </w:rPr>
        <w:t>William O C Caola</w:t>
      </w:r>
    </w:p>
    <w:p w14:paraId="6736B44A" w14:textId="77777777" w:rsidR="000F2028" w:rsidRPr="001C6C41" w:rsidRDefault="00A31651" w:rsidP="0036307D">
      <w:pPr>
        <w:ind w:left="-5" w:right="380"/>
        <w:jc w:val="center"/>
        <w:rPr>
          <w:rFonts w:asciiTheme="minorHAnsi" w:hAnsiTheme="minorHAnsi" w:cstheme="minorHAnsi"/>
          <w:b w:val="0"/>
          <w:szCs w:val="24"/>
        </w:rPr>
      </w:pPr>
      <w:r w:rsidRPr="001C6C41">
        <w:rPr>
          <w:rFonts w:asciiTheme="minorHAnsi" w:hAnsiTheme="minorHAnsi" w:cstheme="minorHAnsi"/>
          <w:szCs w:val="24"/>
        </w:rPr>
        <w:t xml:space="preserve">Business Address: </w:t>
      </w:r>
      <w:r w:rsidR="00890E8B" w:rsidRPr="001C6C41">
        <w:rPr>
          <w:rFonts w:asciiTheme="minorHAnsi" w:hAnsiTheme="minorHAnsi" w:cstheme="minorHAnsi"/>
          <w:szCs w:val="24"/>
        </w:rPr>
        <w:t xml:space="preserve">  </w:t>
      </w:r>
      <w:r w:rsidRPr="001C6C41">
        <w:rPr>
          <w:rFonts w:asciiTheme="minorHAnsi" w:hAnsiTheme="minorHAnsi" w:cstheme="minorHAnsi"/>
          <w:b w:val="0"/>
          <w:szCs w:val="24"/>
        </w:rPr>
        <w:t>6 Normanton Road, Clifton, Bristol, BS8 2TY</w:t>
      </w:r>
      <w:r w:rsidR="001F0FE9">
        <w:rPr>
          <w:rFonts w:asciiTheme="minorHAnsi" w:hAnsiTheme="minorHAnsi" w:cstheme="minorHAnsi"/>
          <w:b w:val="0"/>
          <w:szCs w:val="24"/>
        </w:rPr>
        <w:t>, UK</w:t>
      </w:r>
    </w:p>
    <w:p w14:paraId="38AF6CA0" w14:textId="77777777" w:rsidR="00A31651" w:rsidRDefault="00000000" w:rsidP="00EB33B7">
      <w:pPr>
        <w:ind w:left="-5" w:right="380"/>
        <w:jc w:val="center"/>
        <w:rPr>
          <w:rFonts w:asciiTheme="minorHAnsi" w:hAnsiTheme="minorHAnsi" w:cstheme="minorHAnsi"/>
          <w:b w:val="0"/>
          <w:szCs w:val="24"/>
        </w:rPr>
      </w:pPr>
      <w:hyperlink r:id="rId10" w:history="1">
        <w:r w:rsidR="00A31651" w:rsidRPr="001C6C41">
          <w:rPr>
            <w:rStyle w:val="Hyperlink"/>
            <w:rFonts w:asciiTheme="minorHAnsi" w:hAnsiTheme="minorHAnsi" w:cstheme="minorHAnsi"/>
            <w:szCs w:val="24"/>
          </w:rPr>
          <w:t>enquire@studentflat.com</w:t>
        </w:r>
      </w:hyperlink>
      <w:r w:rsidR="00A31651" w:rsidRPr="001C6C41">
        <w:rPr>
          <w:rFonts w:asciiTheme="minorHAnsi" w:hAnsiTheme="minorHAnsi" w:cstheme="minorHAnsi"/>
          <w:szCs w:val="24"/>
        </w:rPr>
        <w:tab/>
      </w:r>
      <w:r w:rsidR="00A31651" w:rsidRPr="001C6C41">
        <w:rPr>
          <w:rFonts w:asciiTheme="minorHAnsi" w:hAnsiTheme="minorHAnsi" w:cstheme="minorHAnsi"/>
          <w:szCs w:val="24"/>
        </w:rPr>
        <w:tab/>
      </w:r>
      <w:r w:rsidR="00A31651" w:rsidRPr="001C6C41">
        <w:rPr>
          <w:rFonts w:asciiTheme="minorHAnsi" w:hAnsiTheme="minorHAnsi" w:cstheme="minorHAnsi"/>
          <w:b w:val="0"/>
          <w:szCs w:val="24"/>
        </w:rPr>
        <w:t>Tel:(+44) 7831508763</w:t>
      </w:r>
    </w:p>
    <w:p w14:paraId="3CE705A0" w14:textId="77777777" w:rsidR="0036307D" w:rsidRPr="001C6C41" w:rsidRDefault="0036307D" w:rsidP="00EB33B7">
      <w:pPr>
        <w:ind w:left="-5" w:right="380"/>
        <w:jc w:val="center"/>
        <w:rPr>
          <w:rFonts w:asciiTheme="minorHAnsi" w:hAnsiTheme="minorHAnsi" w:cstheme="minorHAnsi"/>
          <w:szCs w:val="24"/>
        </w:rPr>
      </w:pPr>
    </w:p>
    <w:p w14:paraId="05CF9A41" w14:textId="77777777" w:rsidR="000F6786" w:rsidRDefault="00EB33B7" w:rsidP="00EB33B7">
      <w:pPr>
        <w:spacing w:after="0" w:line="259" w:lineRule="auto"/>
        <w:ind w:left="720" w:firstLine="0"/>
        <w:jc w:val="center"/>
        <w:rPr>
          <w:sz w:val="22"/>
        </w:rPr>
      </w:pPr>
      <w:r w:rsidRPr="00DC3AFE">
        <w:rPr>
          <w:noProof/>
        </w:rPr>
        <w:drawing>
          <wp:inline distT="0" distB="0" distL="0" distR="0" wp14:anchorId="1DADC96F" wp14:editId="2F155C4D">
            <wp:extent cx="1258585" cy="492760"/>
            <wp:effectExtent l="0" t="0" r="0" b="2540"/>
            <wp:docPr id="1" name="Picture 1" descr="Accredited Landl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redited Landlor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6782" cy="507715"/>
                    </a:xfrm>
                    <a:prstGeom prst="rect">
                      <a:avLst/>
                    </a:prstGeom>
                    <a:noFill/>
                    <a:ln>
                      <a:noFill/>
                    </a:ln>
                  </pic:spPr>
                </pic:pic>
              </a:graphicData>
            </a:graphic>
          </wp:inline>
        </w:drawing>
      </w:r>
    </w:p>
    <w:p w14:paraId="085D5BE6" w14:textId="3DB48B68" w:rsidR="00BB47D6" w:rsidRPr="0098473D" w:rsidRDefault="0036307D" w:rsidP="0098473D">
      <w:pPr>
        <w:pStyle w:val="Header"/>
        <w:jc w:val="center"/>
        <w:rPr>
          <w:rFonts w:cstheme="minorHAnsi"/>
          <w:sz w:val="24"/>
          <w:szCs w:val="24"/>
        </w:rPr>
      </w:pPr>
      <w:r>
        <w:rPr>
          <w:rFonts w:eastAsia="Arial" w:cstheme="minorHAnsi"/>
          <w:b/>
          <w:color w:val="000000"/>
          <w:sz w:val="24"/>
          <w:szCs w:val="24"/>
        </w:rPr>
        <w:t xml:space="preserve">Landlord Registration Number: </w:t>
      </w:r>
      <w:bookmarkStart w:id="0" w:name="_Toc72238"/>
      <w:r w:rsidR="00D00934">
        <w:rPr>
          <w:b/>
          <w:bCs/>
          <w:szCs w:val="24"/>
        </w:rPr>
        <w:t>139281/230/14080</w:t>
      </w:r>
    </w:p>
    <w:p w14:paraId="009B4772" w14:textId="77777777" w:rsidR="00BB47D6" w:rsidRPr="00971D74" w:rsidRDefault="00BB47D6" w:rsidP="00971D74">
      <w:pPr>
        <w:pStyle w:val="Header"/>
        <w:jc w:val="center"/>
        <w:rPr>
          <w:rFonts w:cstheme="minorHAnsi"/>
          <w:b/>
          <w:sz w:val="24"/>
          <w:szCs w:val="24"/>
        </w:rPr>
      </w:pPr>
    </w:p>
    <w:p w14:paraId="60109F6D" w14:textId="77777777" w:rsidR="00F11927" w:rsidRDefault="00F11927" w:rsidP="00F11927">
      <w:pPr>
        <w:pStyle w:val="Heading2"/>
        <w:numPr>
          <w:ilvl w:val="0"/>
          <w:numId w:val="19"/>
        </w:numPr>
        <w:spacing w:line="252" w:lineRule="auto"/>
        <w:rPr>
          <w:rFonts w:asciiTheme="minorHAnsi" w:hAnsiTheme="minorHAnsi" w:cstheme="minorHAnsi"/>
          <w:sz w:val="22"/>
        </w:rPr>
      </w:pPr>
      <w:r>
        <w:rPr>
          <w:rFonts w:asciiTheme="minorHAnsi" w:hAnsiTheme="minorHAnsi" w:cstheme="minorHAnsi"/>
          <w:sz w:val="22"/>
        </w:rPr>
        <w:lastRenderedPageBreak/>
        <w:t>DATA PROTECTION</w:t>
      </w:r>
    </w:p>
    <w:p w14:paraId="78C10F95" w14:textId="77777777" w:rsidR="00F11927" w:rsidRDefault="00F11927" w:rsidP="00F11927">
      <w:pPr>
        <w:rPr>
          <w:rFonts w:asciiTheme="minorHAnsi" w:hAnsiTheme="minorHAnsi" w:cstheme="minorHAnsi"/>
          <w:sz w:val="22"/>
        </w:rPr>
      </w:pPr>
      <w:r>
        <w:t xml:space="preserve">  </w:t>
      </w:r>
      <w:r>
        <w:rPr>
          <w:rFonts w:asciiTheme="minorHAnsi" w:hAnsiTheme="minorHAnsi" w:cstheme="minorHAnsi"/>
          <w:sz w:val="22"/>
        </w:rPr>
        <w:t>The Landlord must comply with the requirements of the Data Protection Laws to ensure that the Tenant’s personal information is held securely and only lawfully disclosed.</w:t>
      </w:r>
    </w:p>
    <w:p w14:paraId="217FBD85" w14:textId="77777777" w:rsidR="00F11927" w:rsidRDefault="00F11927" w:rsidP="00F11927">
      <w:pPr>
        <w:rPr>
          <w:rFonts w:asciiTheme="minorHAnsi" w:hAnsiTheme="minorHAnsi" w:cstheme="minorHAnsi"/>
          <w:sz w:val="22"/>
        </w:rPr>
      </w:pPr>
      <w:r>
        <w:rPr>
          <w:rFonts w:asciiTheme="minorHAnsi" w:hAnsiTheme="minorHAnsi" w:cstheme="minorHAnsi"/>
          <w:b w:val="0"/>
          <w:sz w:val="22"/>
        </w:rPr>
        <w:t>The Landlord may share details about the performance of obligations under this Agreement by the Landlord and Tenant, past , present and future known addresses with credit and reference providers, and local authority council tax departments, to help prevent dishonesty, and for administrative and accounting purposes</w:t>
      </w:r>
    </w:p>
    <w:p w14:paraId="3C964A7E" w14:textId="77777777" w:rsidR="00F11927" w:rsidRDefault="00F11927" w:rsidP="00A31651">
      <w:pPr>
        <w:pStyle w:val="Heading2"/>
        <w:rPr>
          <w:rFonts w:asciiTheme="minorHAnsi" w:hAnsiTheme="minorHAnsi" w:cstheme="minorHAnsi"/>
          <w:b w:val="0"/>
          <w:sz w:val="22"/>
        </w:rPr>
      </w:pPr>
    </w:p>
    <w:p w14:paraId="6CB49FEF" w14:textId="77777777" w:rsidR="000F6786" w:rsidRPr="00160480" w:rsidRDefault="00F11927" w:rsidP="00A31651">
      <w:pPr>
        <w:pStyle w:val="Heading2"/>
        <w:rPr>
          <w:rFonts w:asciiTheme="minorHAnsi" w:hAnsiTheme="minorHAnsi" w:cstheme="minorHAnsi"/>
          <w:sz w:val="22"/>
        </w:rPr>
      </w:pPr>
      <w:r>
        <w:rPr>
          <w:rFonts w:asciiTheme="minorHAnsi" w:hAnsiTheme="minorHAnsi" w:cstheme="minorHAnsi"/>
          <w:b w:val="0"/>
          <w:sz w:val="22"/>
        </w:rPr>
        <w:t>4</w:t>
      </w:r>
      <w:r w:rsidR="00316095" w:rsidRPr="00160480">
        <w:rPr>
          <w:rFonts w:asciiTheme="minorHAnsi" w:hAnsiTheme="minorHAnsi" w:cstheme="minorHAnsi"/>
          <w:b w:val="0"/>
          <w:sz w:val="22"/>
        </w:rPr>
        <w:t xml:space="preserve"> </w:t>
      </w:r>
      <w:r w:rsidR="009B7A6D">
        <w:rPr>
          <w:rFonts w:asciiTheme="minorHAnsi" w:hAnsiTheme="minorHAnsi" w:cstheme="minorHAnsi"/>
          <w:b w:val="0"/>
          <w:sz w:val="22"/>
        </w:rPr>
        <w:t xml:space="preserve">   </w:t>
      </w:r>
      <w:r w:rsidR="00316095" w:rsidRPr="00160480">
        <w:rPr>
          <w:rFonts w:asciiTheme="minorHAnsi" w:hAnsiTheme="minorHAnsi" w:cstheme="minorHAnsi"/>
          <w:sz w:val="22"/>
        </w:rPr>
        <w:t xml:space="preserve">COMMUNICATION  </w:t>
      </w:r>
      <w:bookmarkEnd w:id="0"/>
    </w:p>
    <w:p w14:paraId="68687DB2" w14:textId="77777777" w:rsidR="000F6786" w:rsidRDefault="007874B4" w:rsidP="0027388D">
      <w:pPr>
        <w:spacing w:after="0" w:line="259" w:lineRule="auto"/>
        <w:ind w:left="0" w:firstLine="0"/>
        <w:rPr>
          <w:rFonts w:asciiTheme="minorHAnsi" w:hAnsiTheme="minorHAnsi" w:cstheme="minorHAnsi"/>
          <w:sz w:val="22"/>
        </w:rPr>
      </w:pPr>
      <w:r>
        <w:rPr>
          <w:rFonts w:ascii="Calibri" w:eastAsia="Calibri" w:hAnsi="Calibri" w:cs="Calibri"/>
          <w:b w:val="0"/>
          <w:noProof/>
          <w:sz w:val="22"/>
        </w:rPr>
        <mc:AlternateContent>
          <mc:Choice Requires="wpg">
            <w:drawing>
              <wp:anchor distT="0" distB="0" distL="114300" distR="114300" simplePos="0" relativeHeight="251659264" behindDoc="0" locked="0" layoutInCell="1" allowOverlap="1" wp14:anchorId="6182B98E" wp14:editId="6F1576A4">
                <wp:simplePos x="0" y="0"/>
                <wp:positionH relativeFrom="column">
                  <wp:posOffset>-31115</wp:posOffset>
                </wp:positionH>
                <wp:positionV relativeFrom="paragraph">
                  <wp:posOffset>536575</wp:posOffset>
                </wp:positionV>
                <wp:extent cx="184785" cy="318135"/>
                <wp:effectExtent l="0" t="0" r="24765" b="24765"/>
                <wp:wrapSquare wrapText="bothSides"/>
                <wp:docPr id="55722" name="Group 55722"/>
                <wp:cNvGraphicFramePr/>
                <a:graphic xmlns:a="http://schemas.openxmlformats.org/drawingml/2006/main">
                  <a:graphicData uri="http://schemas.microsoft.com/office/word/2010/wordprocessingGroup">
                    <wpg:wgp>
                      <wpg:cNvGrpSpPr/>
                      <wpg:grpSpPr>
                        <a:xfrm>
                          <a:off x="0" y="0"/>
                          <a:ext cx="184785" cy="318135"/>
                          <a:chOff x="0" y="0"/>
                          <a:chExt cx="200025" cy="512445"/>
                        </a:xfrm>
                      </wpg:grpSpPr>
                      <wps:wsp>
                        <wps:cNvPr id="73451" name="Shape 73451"/>
                        <wps:cNvSpPr/>
                        <wps:spPr>
                          <a:xfrm>
                            <a:off x="0" y="0"/>
                            <a:ext cx="200025" cy="200025"/>
                          </a:xfrm>
                          <a:custGeom>
                            <a:avLst/>
                            <a:gdLst/>
                            <a:ahLst/>
                            <a:cxnLst/>
                            <a:rect l="0" t="0" r="0" b="0"/>
                            <a:pathLst>
                              <a:path w="200025" h="200025">
                                <a:moveTo>
                                  <a:pt x="0" y="0"/>
                                </a:moveTo>
                                <a:lnTo>
                                  <a:pt x="200025" y="0"/>
                                </a:lnTo>
                                <a:lnTo>
                                  <a:pt x="200025" y="200025"/>
                                </a:lnTo>
                                <a:lnTo>
                                  <a:pt x="0" y="200025"/>
                                </a:lnTo>
                                <a:lnTo>
                                  <a:pt x="0" y="0"/>
                                </a:lnTo>
                              </a:path>
                            </a:pathLst>
                          </a:custGeom>
                          <a:ln/>
                        </wps:spPr>
                        <wps:style>
                          <a:lnRef idx="2">
                            <a:schemeClr val="accent1"/>
                          </a:lnRef>
                          <a:fillRef idx="1">
                            <a:schemeClr val="lt1"/>
                          </a:fillRef>
                          <a:effectRef idx="0">
                            <a:schemeClr val="accent1"/>
                          </a:effectRef>
                          <a:fontRef idx="minor">
                            <a:schemeClr val="dk1"/>
                          </a:fontRef>
                        </wps:style>
                        <wps:bodyPr/>
                      </wps:wsp>
                      <wps:wsp>
                        <wps:cNvPr id="2520" name="Shape 2520"/>
                        <wps:cNvSpPr/>
                        <wps:spPr>
                          <a:xfrm>
                            <a:off x="0" y="0"/>
                            <a:ext cx="200025" cy="200025"/>
                          </a:xfrm>
                          <a:custGeom>
                            <a:avLst/>
                            <a:gdLst/>
                            <a:ahLst/>
                            <a:cxnLst/>
                            <a:rect l="0" t="0" r="0" b="0"/>
                            <a:pathLst>
                              <a:path w="200025" h="200025">
                                <a:moveTo>
                                  <a:pt x="0" y="200025"/>
                                </a:moveTo>
                                <a:lnTo>
                                  <a:pt x="200025" y="200025"/>
                                </a:lnTo>
                                <a:lnTo>
                                  <a:pt x="200025" y="0"/>
                                </a:lnTo>
                                <a:lnTo>
                                  <a:pt x="0" y="0"/>
                                </a:lnTo>
                                <a:close/>
                              </a:path>
                            </a:pathLst>
                          </a:custGeom>
                          <a:ln/>
                        </wps:spPr>
                        <wps:style>
                          <a:lnRef idx="2">
                            <a:schemeClr val="accent1"/>
                          </a:lnRef>
                          <a:fillRef idx="1">
                            <a:schemeClr val="lt1"/>
                          </a:fillRef>
                          <a:effectRef idx="0">
                            <a:schemeClr val="accent1"/>
                          </a:effectRef>
                          <a:fontRef idx="minor">
                            <a:schemeClr val="dk1"/>
                          </a:fontRef>
                        </wps:style>
                        <wps:bodyPr/>
                      </wps:wsp>
                      <wps:wsp>
                        <wps:cNvPr id="73452" name="Shape 73452"/>
                        <wps:cNvSpPr/>
                        <wps:spPr>
                          <a:xfrm>
                            <a:off x="0" y="312420"/>
                            <a:ext cx="200025" cy="200025"/>
                          </a:xfrm>
                          <a:custGeom>
                            <a:avLst/>
                            <a:gdLst/>
                            <a:ahLst/>
                            <a:cxnLst/>
                            <a:rect l="0" t="0" r="0" b="0"/>
                            <a:pathLst>
                              <a:path w="200025" h="200025">
                                <a:moveTo>
                                  <a:pt x="0" y="0"/>
                                </a:moveTo>
                                <a:lnTo>
                                  <a:pt x="200025" y="0"/>
                                </a:lnTo>
                                <a:lnTo>
                                  <a:pt x="200025" y="200025"/>
                                </a:lnTo>
                                <a:lnTo>
                                  <a:pt x="0" y="200025"/>
                                </a:lnTo>
                                <a:lnTo>
                                  <a:pt x="0" y="0"/>
                                </a:lnTo>
                              </a:path>
                            </a:pathLst>
                          </a:custGeom>
                          <a:ln/>
                        </wps:spPr>
                        <wps:style>
                          <a:lnRef idx="2">
                            <a:schemeClr val="accent1"/>
                          </a:lnRef>
                          <a:fillRef idx="1">
                            <a:schemeClr val="lt1"/>
                          </a:fillRef>
                          <a:effectRef idx="0">
                            <a:schemeClr val="accent1"/>
                          </a:effectRef>
                          <a:fontRef idx="minor">
                            <a:schemeClr val="dk1"/>
                          </a:fontRef>
                        </wps:style>
                        <wps:bodyPr/>
                      </wps:wsp>
                      <wps:wsp>
                        <wps:cNvPr id="2522" name="Shape 2522"/>
                        <wps:cNvSpPr/>
                        <wps:spPr>
                          <a:xfrm>
                            <a:off x="0" y="312420"/>
                            <a:ext cx="200025" cy="200025"/>
                          </a:xfrm>
                          <a:custGeom>
                            <a:avLst/>
                            <a:gdLst/>
                            <a:ahLst/>
                            <a:cxnLst/>
                            <a:rect l="0" t="0" r="0" b="0"/>
                            <a:pathLst>
                              <a:path w="200025" h="200025">
                                <a:moveTo>
                                  <a:pt x="0" y="200025"/>
                                </a:moveTo>
                                <a:lnTo>
                                  <a:pt x="200025" y="200025"/>
                                </a:lnTo>
                                <a:lnTo>
                                  <a:pt x="200025" y="0"/>
                                </a:lnTo>
                                <a:lnTo>
                                  <a:pt x="0" y="0"/>
                                </a:lnTo>
                                <a:close/>
                              </a:path>
                            </a:pathLst>
                          </a:custGeom>
                          <a:ln/>
                        </wps:spPr>
                        <wps:style>
                          <a:lnRef idx="2">
                            <a:schemeClr val="accent1"/>
                          </a:lnRef>
                          <a:fillRef idx="1">
                            <a:schemeClr val="lt1"/>
                          </a:fillRef>
                          <a:effectRef idx="0">
                            <a:schemeClr val="accent1"/>
                          </a:effectRef>
                          <a:fontRef idx="minor">
                            <a:schemeClr val="dk1"/>
                          </a:fontRef>
                        </wps:style>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57240D1F" id="Group 55722" o:spid="_x0000_s1026" style="position:absolute;margin-left:-2.45pt;margin-top:42.25pt;width:14.55pt;height:25.05pt;z-index:251659264;mso-width-relative:margin;mso-height-relative:margin" coordsize="200025,51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">
                <v:shape id="Shape 73451" o:spid="_x0000_s1027" style="position:absolute;width:200025;height:200025;visibility:visible;mso-wrap-style:square;v-text-anchor:top" coordsize="200025,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" path="m,l200025,r,200025l,200025,,e" fillcolor="white [3201]" strokecolor="#4472c4 [3204]" strokeweight="1pt">
                  <v:stroke joinstyle="miter"/>
                  <v:path arrowok="t" textboxrect="0,0,200025,200025"/>
                </v:shape>
                <v:shape id="Shape 2520" o:spid="_x0000_s1028" style="position:absolute;width:200025;height:200025;visibility:visible;mso-wrap-style:square;v-text-anchor:top" coordsize="200025,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" path="m,200025r200025,l200025,,,,,200025xe" fillcolor="white [3201]" strokecolor="#4472c4 [3204]" strokeweight="1pt">
                  <v:stroke joinstyle="miter"/>
                  <v:path arrowok="t" textboxrect="0,0,200025,200025"/>
                </v:shape>
                <v:shape id="Shape 73452" o:spid="_x0000_s1029" style="position:absolute;top:312420;width:200025;height:200025;visibility:visible;mso-wrap-style:square;v-text-anchor:top" coordsize="200025,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" path="m,l200025,r,200025l,200025,,e" fillcolor="white [3201]" strokecolor="#4472c4 [3204]" strokeweight="1pt">
                  <v:stroke joinstyle="miter"/>
                  <v:path arrowok="t" textboxrect="0,0,200025,200025"/>
                </v:shape>
                <v:shape id="Shape 2522" o:spid="_x0000_s1030" style="position:absolute;top:312420;width:200025;height:200025;visibility:visible;mso-wrap-style:square;v-text-anchor:top" coordsize="200025,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" path="m,200025r200025,l200025,,,,,200025xe" fillcolor="white [3201]" strokecolor="#4472c4 [3204]" strokeweight="1pt">
                  <v:stroke joinstyle="miter"/>
                  <v:path arrowok="t" textboxrect="0,0,200025,200025"/>
                </v:shape>
                <w10:wrap type="square"/>
              </v:group>
            </w:pict>
          </mc:Fallback>
        </mc:AlternateContent>
      </w:r>
      <w:r w:rsidR="00316095" w:rsidRPr="00AB50CF">
        <w:rPr>
          <w:rFonts w:asciiTheme="minorHAnsi" w:hAnsiTheme="minorHAnsi" w:cstheme="minorHAnsi"/>
          <w:sz w:val="22"/>
        </w:rPr>
        <w:t xml:space="preserve"> The Landlord and Tenant agree that all communications which may or must be made under the Act and in relation to this Agreement, including notices to be served by one party on the other will be made in writing using</w:t>
      </w:r>
      <w:r w:rsidR="00C77225">
        <w:rPr>
          <w:rFonts w:asciiTheme="minorHAnsi" w:hAnsiTheme="minorHAnsi" w:cstheme="minorHAnsi"/>
          <w:sz w:val="22"/>
        </w:rPr>
        <w:t xml:space="preserve"> </w:t>
      </w:r>
    </w:p>
    <w:p w14:paraId="0BAB08D5" w14:textId="77777777" w:rsidR="007874B4" w:rsidRDefault="007874B4" w:rsidP="0027388D">
      <w:pPr>
        <w:spacing w:after="0" w:line="259" w:lineRule="auto"/>
        <w:ind w:left="0" w:firstLine="0"/>
        <w:rPr>
          <w:rFonts w:asciiTheme="minorHAnsi" w:hAnsiTheme="minorHAnsi" w:cstheme="minorHAnsi"/>
          <w:sz w:val="22"/>
        </w:rPr>
      </w:pPr>
    </w:p>
    <w:p w14:paraId="3B7E8DD3" w14:textId="77777777" w:rsidR="007874B4" w:rsidRDefault="007874B4" w:rsidP="00A31651">
      <w:pPr>
        <w:spacing w:after="0" w:line="259" w:lineRule="auto"/>
        <w:ind w:left="0" w:firstLine="0"/>
        <w:rPr>
          <w:rFonts w:asciiTheme="minorHAnsi" w:hAnsiTheme="minorHAnsi" w:cstheme="minorHAnsi"/>
          <w:sz w:val="22"/>
        </w:rPr>
      </w:pPr>
      <w:r>
        <w:rPr>
          <w:rFonts w:asciiTheme="minorHAnsi" w:hAnsiTheme="minorHAnsi" w:cstheme="minorHAnsi"/>
          <w:sz w:val="22"/>
        </w:rPr>
        <w:t>the e-mails set out in clauses 3 and 1.</w:t>
      </w:r>
    </w:p>
    <w:p w14:paraId="0113A535" w14:textId="77777777" w:rsidR="007874B4" w:rsidRDefault="007874B4" w:rsidP="00A31651">
      <w:pPr>
        <w:spacing w:after="0" w:line="259" w:lineRule="auto"/>
        <w:ind w:left="0" w:firstLine="0"/>
        <w:rPr>
          <w:rFonts w:asciiTheme="minorHAnsi" w:hAnsiTheme="minorHAnsi" w:cstheme="minorHAnsi"/>
          <w:sz w:val="22"/>
        </w:rPr>
      </w:pPr>
      <w:r>
        <w:rPr>
          <w:rFonts w:asciiTheme="minorHAnsi" w:hAnsiTheme="minorHAnsi" w:cstheme="minorHAnsi"/>
          <w:sz w:val="22"/>
        </w:rPr>
        <w:t>Hard copy by personal or recorded delivery</w:t>
      </w:r>
    </w:p>
    <w:p w14:paraId="69B595A7" w14:textId="77777777" w:rsidR="007874B4" w:rsidRDefault="007874B4" w:rsidP="00A31651">
      <w:pPr>
        <w:spacing w:after="0" w:line="259" w:lineRule="auto"/>
        <w:ind w:left="0" w:firstLine="0"/>
        <w:rPr>
          <w:rFonts w:asciiTheme="minorHAnsi" w:hAnsiTheme="minorHAnsi" w:cstheme="minorHAnsi"/>
          <w:sz w:val="22"/>
        </w:rPr>
      </w:pPr>
    </w:p>
    <w:p w14:paraId="763B18BC" w14:textId="77777777" w:rsidR="000F6786" w:rsidRPr="00AB50CF" w:rsidRDefault="00316095" w:rsidP="00A31651">
      <w:pPr>
        <w:spacing w:after="0" w:line="259" w:lineRule="auto"/>
        <w:ind w:left="0" w:firstLine="0"/>
        <w:rPr>
          <w:rFonts w:asciiTheme="minorHAnsi" w:hAnsiTheme="minorHAnsi" w:cstheme="minorHAnsi"/>
          <w:sz w:val="22"/>
        </w:rPr>
      </w:pPr>
      <w:r w:rsidRPr="00AB50CF">
        <w:rPr>
          <w:rFonts w:asciiTheme="minorHAnsi" w:hAnsiTheme="minorHAnsi" w:cstheme="minorHAnsi"/>
          <w:sz w:val="22"/>
        </w:rPr>
        <w:t xml:space="preserve">For communication by email it is essential that the Landlord(s) and Tenant(s) consider carefully whether this option is suitable for them.  It should be noted that all notices will be sent by email, which includes important documents such as a rent-increase notice and a notice to leave the Let Property. </w:t>
      </w:r>
    </w:p>
    <w:p w14:paraId="5430CD45" w14:textId="77777777" w:rsidR="000F6786" w:rsidRPr="00AB50CF" w:rsidRDefault="00316095" w:rsidP="004D564F">
      <w:pPr>
        <w:spacing w:after="0" w:line="259" w:lineRule="auto"/>
        <w:ind w:left="0" w:firstLine="0"/>
        <w:rPr>
          <w:rFonts w:asciiTheme="minorHAnsi" w:hAnsiTheme="minorHAnsi" w:cstheme="minorHAnsi"/>
          <w:sz w:val="22"/>
        </w:rPr>
      </w:pPr>
      <w:r w:rsidRPr="00AB50CF">
        <w:rPr>
          <w:rFonts w:asciiTheme="minorHAnsi" w:hAnsiTheme="minorHAnsi" w:cstheme="minorHAnsi"/>
          <w:sz w:val="22"/>
        </w:rPr>
        <w:t xml:space="preserve"> To ensure all emails can be received and read in good time, the Landlord(s) and Tenant(s) agree to inform each other as soon as possible of any new email address which is to be used instead of the email address notified in this Agreement. If sending a document electronically or by recorded delivery post, the document will be regarded as having been received 48 hours after it was sent, unless the receiving party can provide proof that he or she received it later than this.  This extra delivery time should be factored into any required notice period.    </w:t>
      </w:r>
    </w:p>
    <w:p w14:paraId="6F3FBC56" w14:textId="77777777" w:rsidR="007874B4" w:rsidRDefault="007874B4" w:rsidP="00B25F9A">
      <w:pPr>
        <w:rPr>
          <w:rFonts w:asciiTheme="minorHAnsi" w:hAnsiTheme="minorHAnsi" w:cstheme="minorHAnsi"/>
          <w:color w:val="FF0000"/>
          <w:sz w:val="22"/>
        </w:rPr>
      </w:pPr>
    </w:p>
    <w:p w14:paraId="7B291B23" w14:textId="77777777" w:rsidR="00B25F9A" w:rsidRPr="00160480" w:rsidRDefault="00F11927" w:rsidP="00B25F9A">
      <w:pPr>
        <w:rPr>
          <w:rFonts w:asciiTheme="minorHAnsi" w:hAnsiTheme="minorHAnsi" w:cstheme="minorHAnsi"/>
          <w:sz w:val="22"/>
        </w:rPr>
      </w:pPr>
      <w:r>
        <w:rPr>
          <w:rFonts w:asciiTheme="minorHAnsi" w:hAnsiTheme="minorHAnsi" w:cstheme="minorHAnsi"/>
          <w:sz w:val="22"/>
        </w:rPr>
        <w:t>5</w:t>
      </w:r>
      <w:r w:rsidR="00B25F9A" w:rsidRPr="00160480">
        <w:rPr>
          <w:rFonts w:asciiTheme="minorHAnsi" w:hAnsiTheme="minorHAnsi" w:cstheme="minorHAnsi"/>
          <w:sz w:val="22"/>
        </w:rPr>
        <w:t xml:space="preserve">. </w:t>
      </w:r>
      <w:r w:rsidR="009B7A6D">
        <w:rPr>
          <w:rFonts w:asciiTheme="minorHAnsi" w:hAnsiTheme="minorHAnsi" w:cstheme="minorHAnsi"/>
          <w:sz w:val="22"/>
        </w:rPr>
        <w:t xml:space="preserve">   </w:t>
      </w:r>
      <w:r w:rsidR="00B25F9A" w:rsidRPr="00160480">
        <w:rPr>
          <w:rFonts w:asciiTheme="minorHAnsi" w:hAnsiTheme="minorHAnsi" w:cstheme="minorHAnsi"/>
          <w:sz w:val="22"/>
        </w:rPr>
        <w:t>DETAILS OF THE LET PROPERTY</w:t>
      </w:r>
    </w:p>
    <w:p w14:paraId="7302FD21" w14:textId="77777777" w:rsidR="00B25F9A" w:rsidRPr="00B25F9A" w:rsidRDefault="00B25F9A" w:rsidP="00B25F9A">
      <w:pPr>
        <w:rPr>
          <w:b w:val="0"/>
          <w:sz w:val="22"/>
        </w:rPr>
      </w:pPr>
    </w:p>
    <w:p w14:paraId="54B5DF16" w14:textId="688F5D78" w:rsidR="00B25F9A" w:rsidRPr="00B25F9A" w:rsidRDefault="00B25F9A" w:rsidP="00B25F9A">
      <w:pPr>
        <w:rPr>
          <w:rFonts w:ascii="Calibri" w:hAnsi="Calibri" w:cs="Calibri"/>
          <w:b w:val="0"/>
          <w:sz w:val="22"/>
        </w:rPr>
      </w:pPr>
      <w:r w:rsidRPr="00B25F9A">
        <w:rPr>
          <w:rFonts w:ascii="Calibri" w:hAnsi="Calibri" w:cs="Calibri"/>
          <w:sz w:val="22"/>
        </w:rPr>
        <w:t xml:space="preserve">Address: </w:t>
      </w:r>
    </w:p>
    <w:p w14:paraId="603C31D2" w14:textId="7710BDF3" w:rsidR="00B25F9A" w:rsidRPr="003F271B" w:rsidRDefault="00B25F9A" w:rsidP="00B25F9A">
      <w:pPr>
        <w:rPr>
          <w:rFonts w:ascii="Calibri" w:hAnsi="Calibri" w:cs="Calibri"/>
          <w:b w:val="0"/>
          <w:color w:val="auto"/>
          <w:sz w:val="22"/>
        </w:rPr>
      </w:pPr>
      <w:r w:rsidRPr="003F271B">
        <w:rPr>
          <w:rFonts w:ascii="Calibri" w:hAnsi="Calibri" w:cs="Calibri"/>
          <w:b w:val="0"/>
          <w:color w:val="auto"/>
          <w:sz w:val="22"/>
        </w:rPr>
        <w:t xml:space="preserve">This is a </w:t>
      </w:r>
      <w:r w:rsidR="00520A88">
        <w:rPr>
          <w:rFonts w:ascii="Calibri" w:hAnsi="Calibri" w:cs="Calibri"/>
          <w:b w:val="0"/>
          <w:color w:val="auto"/>
          <w:sz w:val="22"/>
        </w:rPr>
        <w:t>ground</w:t>
      </w:r>
      <w:r w:rsidRPr="003F271B">
        <w:rPr>
          <w:rFonts w:ascii="Calibri" w:hAnsi="Calibri" w:cs="Calibri"/>
          <w:b w:val="0"/>
          <w:color w:val="auto"/>
          <w:sz w:val="22"/>
        </w:rPr>
        <w:t xml:space="preserve"> floor flat with an internal staircase. The communal areas within the flat are two bathroom/ shower rooms, and a large kitchen diner. The flat is fully furnished and equipped as detailed in the Inventory. Wi-fi and all services are included in this agreement.</w:t>
      </w:r>
      <w:r w:rsidR="00A32F29" w:rsidRPr="003F271B">
        <w:rPr>
          <w:rFonts w:ascii="Calibri" w:hAnsi="Calibri" w:cs="Calibri"/>
          <w:b w:val="0"/>
          <w:color w:val="auto"/>
          <w:sz w:val="22"/>
        </w:rPr>
        <w:t xml:space="preserve"> </w:t>
      </w:r>
    </w:p>
    <w:p w14:paraId="00503589" w14:textId="77777777" w:rsidR="00293A56" w:rsidRPr="00293A56" w:rsidRDefault="00293A56" w:rsidP="00B25F9A">
      <w:pPr>
        <w:rPr>
          <w:rFonts w:asciiTheme="minorHAnsi" w:hAnsiTheme="minorHAnsi" w:cstheme="minorHAnsi"/>
          <w:b w:val="0"/>
          <w:color w:val="FF0000"/>
          <w:sz w:val="22"/>
        </w:rPr>
      </w:pPr>
    </w:p>
    <w:p w14:paraId="20227FFE" w14:textId="77777777" w:rsidR="00B25F9A" w:rsidRPr="003F271B" w:rsidRDefault="00B25F9A" w:rsidP="00B25F9A">
      <w:pPr>
        <w:ind w:left="-5"/>
        <w:rPr>
          <w:rFonts w:asciiTheme="minorHAnsi" w:hAnsiTheme="minorHAnsi" w:cstheme="minorHAnsi"/>
          <w:b w:val="0"/>
          <w:color w:val="auto"/>
          <w:sz w:val="22"/>
        </w:rPr>
      </w:pPr>
      <w:r w:rsidRPr="003F271B">
        <w:rPr>
          <w:rFonts w:asciiTheme="minorHAnsi" w:hAnsiTheme="minorHAnsi" w:cstheme="minorHAnsi"/>
          <w:b w:val="0"/>
          <w:color w:val="auto"/>
          <w:sz w:val="22"/>
        </w:rPr>
        <w:t xml:space="preserve">The Let Property is not located in a rent pressure zone. </w:t>
      </w:r>
    </w:p>
    <w:p w14:paraId="66950817" w14:textId="77777777" w:rsidR="00B25F9A" w:rsidRPr="00160480" w:rsidRDefault="00B25F9A" w:rsidP="00B25F9A">
      <w:pPr>
        <w:rPr>
          <w:rFonts w:asciiTheme="minorHAnsi" w:hAnsiTheme="minorHAnsi" w:cstheme="minorHAnsi"/>
          <w:b w:val="0"/>
          <w:sz w:val="22"/>
        </w:rPr>
      </w:pPr>
    </w:p>
    <w:p w14:paraId="7E645A41" w14:textId="77777777" w:rsidR="00B25F9A" w:rsidRPr="00160480" w:rsidRDefault="00B25F9A" w:rsidP="00B25F9A">
      <w:pPr>
        <w:ind w:left="-5"/>
        <w:rPr>
          <w:rFonts w:asciiTheme="minorHAnsi" w:hAnsiTheme="minorHAnsi" w:cstheme="minorHAnsi"/>
          <w:b w:val="0"/>
          <w:sz w:val="22"/>
        </w:rPr>
      </w:pPr>
      <w:r w:rsidRPr="00160480">
        <w:rPr>
          <w:rFonts w:asciiTheme="minorHAnsi" w:hAnsiTheme="minorHAnsi" w:cstheme="minorHAnsi"/>
          <w:sz w:val="22"/>
        </w:rPr>
        <w:t xml:space="preserve">The Let Property is a House in Multiple Occupation (HMO).   </w:t>
      </w:r>
    </w:p>
    <w:p w14:paraId="6AE77223" w14:textId="77777777" w:rsidR="00B25F9A" w:rsidRPr="00160480" w:rsidRDefault="00B25F9A" w:rsidP="00B25F9A">
      <w:pPr>
        <w:ind w:left="-5"/>
        <w:rPr>
          <w:rFonts w:asciiTheme="minorHAnsi" w:hAnsiTheme="minorHAnsi" w:cstheme="minorHAnsi"/>
          <w:b w:val="0"/>
          <w:sz w:val="22"/>
        </w:rPr>
      </w:pPr>
      <w:r w:rsidRPr="00160480">
        <w:rPr>
          <w:rFonts w:asciiTheme="minorHAnsi" w:hAnsiTheme="minorHAnsi" w:cstheme="minorHAnsi"/>
          <w:sz w:val="22"/>
        </w:rPr>
        <w:t xml:space="preserve">HMO 24 Hour Emergency contact number: 07831508763 </w:t>
      </w:r>
    </w:p>
    <w:p w14:paraId="4C1292BD" w14:textId="5CF110F1" w:rsidR="00E90AF3" w:rsidRDefault="00E90AF3" w:rsidP="00E90AF3">
      <w:pPr>
        <w:ind w:left="-5"/>
        <w:rPr>
          <w:rFonts w:asciiTheme="minorHAnsi" w:hAnsiTheme="minorHAnsi" w:cstheme="minorHAnsi"/>
          <w:b w:val="0"/>
          <w:sz w:val="22"/>
        </w:rPr>
      </w:pPr>
      <w:r>
        <w:rPr>
          <w:rFonts w:asciiTheme="minorHAnsi" w:hAnsiTheme="minorHAnsi" w:cstheme="minorHAnsi"/>
          <w:sz w:val="22"/>
        </w:rPr>
        <w:t xml:space="preserve">HMO Licence renewal: </w:t>
      </w:r>
    </w:p>
    <w:p w14:paraId="7F943765" w14:textId="77777777" w:rsidR="000F6786" w:rsidRPr="00160480" w:rsidRDefault="000F6786">
      <w:pPr>
        <w:spacing w:after="0" w:line="259" w:lineRule="auto"/>
        <w:ind w:left="0" w:firstLine="0"/>
        <w:rPr>
          <w:rFonts w:asciiTheme="minorHAnsi" w:hAnsiTheme="minorHAnsi" w:cstheme="minorHAnsi"/>
          <w:sz w:val="22"/>
        </w:rPr>
      </w:pPr>
    </w:p>
    <w:p w14:paraId="741E1C9E" w14:textId="77777777" w:rsidR="000F6786" w:rsidRDefault="00316095">
      <w:pPr>
        <w:ind w:left="-5"/>
        <w:rPr>
          <w:rFonts w:asciiTheme="minorHAnsi" w:hAnsiTheme="minorHAnsi" w:cstheme="minorHAnsi"/>
          <w:sz w:val="22"/>
        </w:rPr>
      </w:pPr>
      <w:r w:rsidRPr="00160480">
        <w:rPr>
          <w:rFonts w:asciiTheme="minorHAnsi" w:hAnsiTheme="minorHAnsi" w:cstheme="minorHAnsi"/>
          <w:sz w:val="22"/>
        </w:rPr>
        <w:t xml:space="preserve">The Let Property is </w:t>
      </w:r>
      <w:r w:rsidR="00B25F9A" w:rsidRPr="00160480">
        <w:rPr>
          <w:rFonts w:asciiTheme="minorHAnsi" w:hAnsiTheme="minorHAnsi" w:cstheme="minorHAnsi"/>
          <w:sz w:val="22"/>
          <w:shd w:val="clear" w:color="auto" w:fill="F2F2F2"/>
        </w:rPr>
        <w:t>fully furnished.</w:t>
      </w:r>
      <w:r w:rsidRPr="00160480">
        <w:rPr>
          <w:rFonts w:asciiTheme="minorHAnsi" w:hAnsiTheme="minorHAnsi" w:cstheme="minorHAnsi"/>
          <w:sz w:val="22"/>
        </w:rPr>
        <w:t xml:space="preserve"> See the Inventory and Record of Condition for further details. </w:t>
      </w:r>
    </w:p>
    <w:p w14:paraId="423CCE36" w14:textId="77777777" w:rsidR="00160480" w:rsidRPr="00160480" w:rsidRDefault="00160480" w:rsidP="003F271B">
      <w:pPr>
        <w:ind w:left="0" w:firstLine="0"/>
        <w:rPr>
          <w:rFonts w:asciiTheme="minorHAnsi" w:hAnsiTheme="minorHAnsi" w:cstheme="minorHAnsi"/>
          <w:sz w:val="22"/>
        </w:rPr>
      </w:pPr>
    </w:p>
    <w:p w14:paraId="31BFCE5A" w14:textId="640557AF" w:rsidR="00160480" w:rsidRDefault="00F11927" w:rsidP="00160480">
      <w:pPr>
        <w:spacing w:after="0" w:line="259" w:lineRule="auto"/>
        <w:ind w:left="0" w:firstLine="0"/>
        <w:rPr>
          <w:rFonts w:asciiTheme="minorHAnsi" w:hAnsiTheme="minorHAnsi" w:cstheme="minorHAnsi"/>
        </w:rPr>
      </w:pPr>
      <w:r>
        <w:rPr>
          <w:rFonts w:asciiTheme="minorHAnsi" w:hAnsiTheme="minorHAnsi" w:cstheme="minorHAnsi"/>
        </w:rPr>
        <w:t>6</w:t>
      </w:r>
      <w:r w:rsidR="00BB746E">
        <w:rPr>
          <w:rFonts w:asciiTheme="minorHAnsi" w:hAnsiTheme="minorHAnsi" w:cstheme="minorHAnsi"/>
        </w:rPr>
        <w:t>.</w:t>
      </w:r>
      <w:r w:rsidR="00B25F9A" w:rsidRPr="00160480">
        <w:rPr>
          <w:rFonts w:asciiTheme="minorHAnsi" w:hAnsiTheme="minorHAnsi" w:cstheme="minorHAnsi"/>
          <w:b w:val="0"/>
        </w:rPr>
        <w:t xml:space="preserve"> </w:t>
      </w:r>
      <w:r w:rsidR="00B25F9A" w:rsidRPr="00160480">
        <w:rPr>
          <w:rFonts w:asciiTheme="minorHAnsi" w:hAnsiTheme="minorHAnsi" w:cstheme="minorHAnsi"/>
        </w:rPr>
        <w:t xml:space="preserve"> </w:t>
      </w:r>
      <w:r w:rsidR="009B7A6D">
        <w:rPr>
          <w:rFonts w:asciiTheme="minorHAnsi" w:hAnsiTheme="minorHAnsi" w:cstheme="minorHAnsi"/>
        </w:rPr>
        <w:t xml:space="preserve">  </w:t>
      </w:r>
      <w:r w:rsidR="00B25F9A" w:rsidRPr="003F271B">
        <w:rPr>
          <w:rFonts w:asciiTheme="minorHAnsi" w:hAnsiTheme="minorHAnsi" w:cstheme="minorHAnsi"/>
          <w:sz w:val="22"/>
        </w:rPr>
        <w:t>START DATE OF THE TENANCY</w:t>
      </w:r>
    </w:p>
    <w:p w14:paraId="265C1948" w14:textId="5F01A3AD" w:rsidR="00B25F9A" w:rsidRDefault="00B25F9A" w:rsidP="00160480">
      <w:pPr>
        <w:spacing w:after="0" w:line="259" w:lineRule="auto"/>
        <w:ind w:left="0" w:firstLine="0"/>
        <w:rPr>
          <w:rFonts w:asciiTheme="minorHAnsi" w:hAnsiTheme="minorHAnsi" w:cstheme="minorHAnsi"/>
          <w:sz w:val="22"/>
        </w:rPr>
      </w:pPr>
      <w:r w:rsidRPr="00160480">
        <w:rPr>
          <w:rFonts w:asciiTheme="minorHAnsi" w:hAnsiTheme="minorHAnsi" w:cstheme="minorHAnsi"/>
          <w:sz w:val="22"/>
        </w:rPr>
        <w:t xml:space="preserve">The private residential tenancy will start on </w:t>
      </w:r>
    </w:p>
    <w:p w14:paraId="364296AE" w14:textId="77777777" w:rsidR="00F11927" w:rsidRDefault="00F11927" w:rsidP="00160480">
      <w:pPr>
        <w:spacing w:after="0" w:line="259" w:lineRule="auto"/>
        <w:ind w:left="0" w:firstLine="0"/>
        <w:rPr>
          <w:rFonts w:asciiTheme="minorHAnsi" w:hAnsiTheme="minorHAnsi" w:cstheme="minorHAnsi"/>
          <w:sz w:val="22"/>
        </w:rPr>
      </w:pPr>
    </w:p>
    <w:p w14:paraId="339B5B8A" w14:textId="7E2D5BCB" w:rsidR="00F11927" w:rsidRDefault="00F11927" w:rsidP="00F11927">
      <w:pPr>
        <w:spacing w:after="0"/>
        <w:rPr>
          <w:rFonts w:ascii="Calibri" w:hAnsi="Calibri" w:cs="Calibri"/>
          <w:sz w:val="22"/>
        </w:rPr>
      </w:pPr>
      <w:r>
        <w:rPr>
          <w:rFonts w:ascii="Calibri" w:hAnsi="Calibri" w:cs="Calibri"/>
          <w:sz w:val="22"/>
        </w:rPr>
        <w:t>LOCAL AUTHORITY TAXES/CHARGES</w:t>
      </w:r>
    </w:p>
    <w:p w14:paraId="6A139E2A" w14:textId="23FEC555" w:rsidR="00F11927" w:rsidRDefault="00F11927" w:rsidP="00F11927">
      <w:pPr>
        <w:ind w:left="0" w:firstLine="0"/>
        <w:rPr>
          <w:rFonts w:asciiTheme="minorHAnsi" w:hAnsiTheme="minorHAnsi" w:cstheme="minorHAnsi"/>
          <w:b w:val="0"/>
          <w:sz w:val="22"/>
        </w:rPr>
      </w:pPr>
      <w:r>
        <w:rPr>
          <w:rFonts w:ascii="Calibri" w:hAnsi="Calibri" w:cs="Calibri"/>
          <w:sz w:val="22"/>
        </w:rPr>
        <w:t xml:space="preserve">The Tenant will notify the local authority that they are responsible for paying the council tax and any other associated charges. </w:t>
      </w:r>
      <w:r>
        <w:rPr>
          <w:rFonts w:ascii="Calibri" w:hAnsi="Calibri" w:cs="Calibri"/>
          <w:b w:val="0"/>
          <w:sz w:val="22"/>
        </w:rPr>
        <w:t>Full-time student</w:t>
      </w:r>
      <w:r w:rsidR="006E0268">
        <w:rPr>
          <w:rFonts w:ascii="Calibri" w:hAnsi="Calibri" w:cs="Calibri"/>
          <w:b w:val="0"/>
          <w:sz w:val="22"/>
        </w:rPr>
        <w:t>s</w:t>
      </w:r>
      <w:r>
        <w:rPr>
          <w:rFonts w:ascii="Calibri" w:hAnsi="Calibri" w:cs="Calibri"/>
          <w:b w:val="0"/>
          <w:sz w:val="22"/>
        </w:rPr>
        <w:t xml:space="preserve"> are exempt from these taxes.</w:t>
      </w:r>
      <w:r>
        <w:rPr>
          <w:rFonts w:asciiTheme="minorHAnsi" w:hAnsiTheme="minorHAnsi" w:cstheme="minorHAnsi"/>
          <w:b w:val="0"/>
          <w:sz w:val="22"/>
        </w:rPr>
        <w:t xml:space="preserve"> The Tenant will advise the local authority of the start date and end date of the tenancy and apply for any exemptions or discounts for which they may be eligible.</w:t>
      </w:r>
    </w:p>
    <w:p w14:paraId="0DA793B8" w14:textId="77777777" w:rsidR="00B25F9A" w:rsidRDefault="00B25F9A" w:rsidP="00B25F9A">
      <w:pPr>
        <w:rPr>
          <w:b w:val="0"/>
          <w:sz w:val="28"/>
          <w:szCs w:val="28"/>
        </w:rPr>
      </w:pPr>
    </w:p>
    <w:p w14:paraId="70DAA0E1" w14:textId="5F68053A" w:rsidR="00B25F9A" w:rsidRPr="00160480" w:rsidRDefault="00482757" w:rsidP="00B25F9A">
      <w:pPr>
        <w:ind w:left="0" w:firstLine="0"/>
        <w:rPr>
          <w:rFonts w:asciiTheme="minorHAnsi" w:hAnsiTheme="minorHAnsi" w:cstheme="minorHAnsi"/>
          <w:b w:val="0"/>
          <w:sz w:val="22"/>
        </w:rPr>
      </w:pPr>
      <w:r>
        <w:rPr>
          <w:rFonts w:asciiTheme="minorHAnsi" w:hAnsiTheme="minorHAnsi" w:cstheme="minorHAnsi"/>
          <w:sz w:val="22"/>
        </w:rPr>
        <w:t>7</w:t>
      </w:r>
      <w:r w:rsidR="00B25F9A" w:rsidRPr="00160480">
        <w:rPr>
          <w:rFonts w:asciiTheme="minorHAnsi" w:hAnsiTheme="minorHAnsi" w:cstheme="minorHAnsi"/>
          <w:b w:val="0"/>
          <w:sz w:val="22"/>
        </w:rPr>
        <w:t xml:space="preserve">. </w:t>
      </w:r>
      <w:r w:rsidR="009B7A6D">
        <w:rPr>
          <w:rFonts w:asciiTheme="minorHAnsi" w:hAnsiTheme="minorHAnsi" w:cstheme="minorHAnsi"/>
          <w:b w:val="0"/>
          <w:sz w:val="22"/>
        </w:rPr>
        <w:t xml:space="preserve">   </w:t>
      </w:r>
      <w:r w:rsidR="00F01B00">
        <w:rPr>
          <w:rFonts w:asciiTheme="minorHAnsi" w:hAnsiTheme="minorHAnsi" w:cstheme="minorHAnsi"/>
          <w:b w:val="0"/>
          <w:sz w:val="22"/>
        </w:rPr>
        <w:t xml:space="preserve"> </w:t>
      </w:r>
      <w:r w:rsidR="00B25F9A" w:rsidRPr="00160480">
        <w:rPr>
          <w:rFonts w:asciiTheme="minorHAnsi" w:hAnsiTheme="minorHAnsi" w:cstheme="minorHAnsi"/>
          <w:sz w:val="22"/>
        </w:rPr>
        <w:t xml:space="preserve">OCCUPATION AND USE OF THE LET PROPERTY </w:t>
      </w:r>
    </w:p>
    <w:p w14:paraId="0E5AC9EF" w14:textId="77777777" w:rsidR="00B25F9A" w:rsidRPr="0027388D" w:rsidRDefault="00B25F9A" w:rsidP="0027388D">
      <w:pPr>
        <w:spacing w:after="0"/>
      </w:pPr>
      <w:r>
        <w:t xml:space="preserve"> </w:t>
      </w:r>
      <w:r w:rsidRPr="00160480">
        <w:rPr>
          <w:rFonts w:asciiTheme="minorHAnsi" w:hAnsiTheme="minorHAnsi" w:cstheme="minorHAnsi"/>
          <w:sz w:val="22"/>
        </w:rPr>
        <w:t xml:space="preserve">The Tenant agrees to continue to occupy the Let Property as his or her home and must obtain the Landlord’s written permission before carrying out any trade, business or profession there.  </w:t>
      </w:r>
    </w:p>
    <w:p w14:paraId="4C018268" w14:textId="77777777" w:rsidR="005A1B7B" w:rsidRDefault="005A1B7B" w:rsidP="00B25F9A">
      <w:pPr>
        <w:ind w:left="0" w:firstLine="0"/>
        <w:rPr>
          <w:rFonts w:asciiTheme="minorHAnsi" w:hAnsiTheme="minorHAnsi" w:cstheme="minorHAnsi"/>
          <w:sz w:val="22"/>
        </w:rPr>
      </w:pPr>
    </w:p>
    <w:p w14:paraId="70F4AC8A" w14:textId="77777777" w:rsidR="00F11927" w:rsidRPr="00160480" w:rsidRDefault="00F11927" w:rsidP="00B25F9A">
      <w:pPr>
        <w:ind w:left="0" w:firstLine="0"/>
        <w:rPr>
          <w:rFonts w:asciiTheme="minorHAnsi" w:hAnsiTheme="minorHAnsi" w:cstheme="minorHAnsi"/>
          <w:sz w:val="22"/>
        </w:rPr>
      </w:pPr>
    </w:p>
    <w:p w14:paraId="758C2563" w14:textId="26BBC763" w:rsidR="000F6786" w:rsidRPr="00160480" w:rsidRDefault="00482757" w:rsidP="00B25F9A">
      <w:pPr>
        <w:spacing w:after="0" w:line="259" w:lineRule="auto"/>
        <w:ind w:left="0" w:firstLine="0"/>
        <w:rPr>
          <w:rFonts w:asciiTheme="minorHAnsi" w:hAnsiTheme="minorHAnsi" w:cstheme="minorHAnsi"/>
          <w:sz w:val="22"/>
        </w:rPr>
      </w:pPr>
      <w:bookmarkStart w:id="1" w:name="_Toc72242"/>
      <w:r>
        <w:rPr>
          <w:rFonts w:asciiTheme="minorHAnsi" w:hAnsiTheme="minorHAnsi" w:cstheme="minorHAnsi"/>
          <w:b w:val="0"/>
          <w:sz w:val="22"/>
        </w:rPr>
        <w:lastRenderedPageBreak/>
        <w:t>8</w:t>
      </w:r>
      <w:r w:rsidR="00316095" w:rsidRPr="00160480">
        <w:rPr>
          <w:rFonts w:asciiTheme="minorHAnsi" w:hAnsiTheme="minorHAnsi" w:cstheme="minorHAnsi"/>
          <w:b w:val="0"/>
          <w:sz w:val="22"/>
        </w:rPr>
        <w:t xml:space="preserve">. </w:t>
      </w:r>
      <w:r w:rsidR="00316095" w:rsidRPr="00160480">
        <w:rPr>
          <w:rFonts w:asciiTheme="minorHAnsi" w:hAnsiTheme="minorHAnsi" w:cstheme="minorHAnsi"/>
          <w:sz w:val="22"/>
        </w:rPr>
        <w:t xml:space="preserve"> </w:t>
      </w:r>
      <w:r w:rsidR="009B7A6D">
        <w:rPr>
          <w:rFonts w:asciiTheme="minorHAnsi" w:hAnsiTheme="minorHAnsi" w:cstheme="minorHAnsi"/>
          <w:sz w:val="22"/>
        </w:rPr>
        <w:t xml:space="preserve">   </w:t>
      </w:r>
      <w:r w:rsidR="00316095" w:rsidRPr="00160480">
        <w:rPr>
          <w:rFonts w:asciiTheme="minorHAnsi" w:hAnsiTheme="minorHAnsi" w:cstheme="minorHAnsi"/>
          <w:sz w:val="22"/>
        </w:rPr>
        <w:t xml:space="preserve">RENT  </w:t>
      </w:r>
      <w:bookmarkEnd w:id="1"/>
      <w:r w:rsidR="00A24D5B">
        <w:rPr>
          <w:rFonts w:asciiTheme="minorHAnsi" w:hAnsiTheme="minorHAnsi" w:cstheme="minorHAnsi"/>
          <w:sz w:val="22"/>
        </w:rPr>
        <w:t>PAYMENT</w:t>
      </w:r>
    </w:p>
    <w:p w14:paraId="0248D5BC" w14:textId="67F0A674" w:rsidR="00B75EE1" w:rsidRDefault="00556B66" w:rsidP="00B75EE1">
      <w:pPr>
        <w:ind w:left="-5"/>
        <w:rPr>
          <w:rFonts w:asciiTheme="minorHAnsi" w:hAnsiTheme="minorHAnsi" w:cstheme="minorHAnsi"/>
          <w:b w:val="0"/>
          <w:sz w:val="22"/>
        </w:rPr>
      </w:pPr>
      <w:r>
        <w:rPr>
          <w:rFonts w:asciiTheme="minorHAnsi" w:hAnsiTheme="minorHAnsi" w:cstheme="minorHAnsi"/>
          <w:b w:val="0"/>
          <w:bCs/>
          <w:sz w:val="22"/>
        </w:rPr>
        <w:t>R</w:t>
      </w:r>
      <w:r w:rsidR="00B75EE1" w:rsidRPr="00B75EE1">
        <w:rPr>
          <w:rFonts w:asciiTheme="minorHAnsi" w:hAnsiTheme="minorHAnsi" w:cstheme="minorHAnsi"/>
          <w:b w:val="0"/>
          <w:bCs/>
          <w:sz w:val="22"/>
        </w:rPr>
        <w:t>ent is as agreed at time of booking your room in this joint lease.</w:t>
      </w:r>
      <w:r w:rsidR="00B75EE1">
        <w:rPr>
          <w:rFonts w:asciiTheme="minorHAnsi" w:hAnsiTheme="minorHAnsi" w:cstheme="minorHAnsi"/>
          <w:sz w:val="22"/>
        </w:rPr>
        <w:t xml:space="preserve"> </w:t>
      </w:r>
      <w:r w:rsidR="00316095" w:rsidRPr="00160480">
        <w:rPr>
          <w:rFonts w:asciiTheme="minorHAnsi" w:hAnsiTheme="minorHAnsi" w:cstheme="minorHAnsi"/>
          <w:sz w:val="22"/>
        </w:rPr>
        <w:t xml:space="preserve"> </w:t>
      </w:r>
      <w:r w:rsidR="00B25F9A" w:rsidRPr="00A24D5B">
        <w:rPr>
          <w:rFonts w:asciiTheme="minorHAnsi" w:hAnsiTheme="minorHAnsi" w:cstheme="minorHAnsi"/>
          <w:b w:val="0"/>
          <w:sz w:val="22"/>
        </w:rPr>
        <w:t>Rent can be paid by (a)</w:t>
      </w:r>
      <w:r w:rsidR="00BC44A7" w:rsidRPr="00A24D5B">
        <w:rPr>
          <w:rFonts w:asciiTheme="minorHAnsi" w:hAnsiTheme="minorHAnsi" w:cstheme="minorHAnsi"/>
          <w:b w:val="0"/>
          <w:sz w:val="22"/>
        </w:rPr>
        <w:t xml:space="preserve"> </w:t>
      </w:r>
      <w:r w:rsidR="00B25F9A" w:rsidRPr="00A24D5B">
        <w:rPr>
          <w:rFonts w:asciiTheme="minorHAnsi" w:hAnsiTheme="minorHAnsi" w:cstheme="minorHAnsi"/>
          <w:b w:val="0"/>
          <w:sz w:val="22"/>
        </w:rPr>
        <w:t xml:space="preserve">calendar month, </w:t>
      </w:r>
    </w:p>
    <w:p w14:paraId="2E513AAC" w14:textId="2E8D6AD9" w:rsidR="00B75EE1" w:rsidRDefault="00B25F9A" w:rsidP="00B75EE1">
      <w:pPr>
        <w:ind w:left="-5"/>
        <w:rPr>
          <w:rFonts w:asciiTheme="minorHAnsi" w:hAnsiTheme="minorHAnsi" w:cstheme="minorHAnsi"/>
          <w:sz w:val="22"/>
        </w:rPr>
      </w:pPr>
      <w:r w:rsidRPr="00A24D5B">
        <w:rPr>
          <w:rFonts w:asciiTheme="minorHAnsi" w:hAnsiTheme="minorHAnsi" w:cstheme="minorHAnsi"/>
          <w:b w:val="0"/>
          <w:sz w:val="22"/>
        </w:rPr>
        <w:t>(b)</w:t>
      </w:r>
      <w:r w:rsidR="00BC44A7" w:rsidRPr="00A24D5B">
        <w:rPr>
          <w:rFonts w:asciiTheme="minorHAnsi" w:hAnsiTheme="minorHAnsi" w:cstheme="minorHAnsi"/>
          <w:b w:val="0"/>
          <w:sz w:val="22"/>
        </w:rPr>
        <w:t xml:space="preserve"> </w:t>
      </w:r>
      <w:proofErr w:type="spellStart"/>
      <w:r w:rsidRPr="00A24D5B">
        <w:rPr>
          <w:rFonts w:asciiTheme="minorHAnsi" w:hAnsiTheme="minorHAnsi" w:cstheme="minorHAnsi"/>
          <w:b w:val="0"/>
          <w:sz w:val="22"/>
        </w:rPr>
        <w:t>semesterley</w:t>
      </w:r>
      <w:proofErr w:type="spellEnd"/>
      <w:r w:rsidRPr="00A24D5B">
        <w:rPr>
          <w:rFonts w:asciiTheme="minorHAnsi" w:hAnsiTheme="minorHAnsi" w:cstheme="minorHAnsi"/>
          <w:b w:val="0"/>
          <w:sz w:val="22"/>
        </w:rPr>
        <w:t>, or by (c)</w:t>
      </w:r>
      <w:r w:rsidR="00BC44A7" w:rsidRPr="00A24D5B">
        <w:rPr>
          <w:rFonts w:asciiTheme="minorHAnsi" w:hAnsiTheme="minorHAnsi" w:cstheme="minorHAnsi"/>
          <w:b w:val="0"/>
          <w:sz w:val="22"/>
        </w:rPr>
        <w:t xml:space="preserve"> </w:t>
      </w:r>
      <w:r w:rsidRPr="00A24D5B">
        <w:rPr>
          <w:rFonts w:asciiTheme="minorHAnsi" w:hAnsiTheme="minorHAnsi" w:cstheme="minorHAnsi"/>
          <w:b w:val="0"/>
          <w:sz w:val="22"/>
        </w:rPr>
        <w:t>twice yearly payments in advance.</w:t>
      </w:r>
      <w:r w:rsidRPr="00160480">
        <w:rPr>
          <w:rFonts w:asciiTheme="minorHAnsi" w:hAnsiTheme="minorHAnsi" w:cstheme="minorHAnsi"/>
          <w:sz w:val="22"/>
        </w:rPr>
        <w:t xml:space="preserve"> </w:t>
      </w:r>
    </w:p>
    <w:p w14:paraId="247BDBA9" w14:textId="19ECD918" w:rsidR="00CB5F17" w:rsidRPr="00B75EE1" w:rsidRDefault="00B25F9A" w:rsidP="00B75EE1">
      <w:pPr>
        <w:ind w:left="-5"/>
        <w:rPr>
          <w:rFonts w:asciiTheme="minorHAnsi" w:hAnsiTheme="minorHAnsi" w:cstheme="minorHAnsi"/>
          <w:b w:val="0"/>
          <w:sz w:val="22"/>
        </w:rPr>
      </w:pPr>
      <w:r w:rsidRPr="00160480">
        <w:rPr>
          <w:rFonts w:asciiTheme="minorHAnsi" w:hAnsiTheme="minorHAnsi" w:cstheme="minorHAnsi"/>
          <w:sz w:val="22"/>
        </w:rPr>
        <w:t>The maximum amount of rent which can be paid in advance is 6 months’ rent.</w:t>
      </w:r>
    </w:p>
    <w:p w14:paraId="5CFCE431" w14:textId="2AEBAE60" w:rsidR="00BA4F3F" w:rsidRDefault="00BA4F3F" w:rsidP="00BA4F3F">
      <w:pPr>
        <w:tabs>
          <w:tab w:val="center" w:pos="5041"/>
          <w:tab w:val="center" w:pos="5761"/>
          <w:tab w:val="center" w:pos="6481"/>
        </w:tabs>
        <w:ind w:left="0" w:firstLine="0"/>
        <w:rPr>
          <w:rFonts w:asciiTheme="minorHAnsi" w:hAnsiTheme="minorHAnsi" w:cstheme="minorHAnsi"/>
          <w:b w:val="0"/>
          <w:sz w:val="22"/>
        </w:rPr>
      </w:pPr>
      <w:r>
        <w:rPr>
          <w:rFonts w:asciiTheme="minorHAnsi" w:hAnsiTheme="minorHAnsi" w:cstheme="minorHAnsi"/>
          <w:b w:val="0"/>
          <w:sz w:val="22"/>
        </w:rPr>
        <w:t xml:space="preserve">Our preferred method of payment is by standing order through the bank or </w:t>
      </w:r>
      <w:r w:rsidR="00B75EE1" w:rsidRPr="00B75EE1">
        <w:rPr>
          <w:rFonts w:asciiTheme="minorHAnsi" w:hAnsiTheme="minorHAnsi" w:cstheme="minorHAnsi"/>
          <w:bCs/>
          <w:i/>
          <w:iCs/>
          <w:sz w:val="22"/>
        </w:rPr>
        <w:t>Wise</w:t>
      </w:r>
    </w:p>
    <w:p w14:paraId="6CCB09E9" w14:textId="77777777" w:rsidR="00BA4F3F" w:rsidRDefault="00BA4F3F" w:rsidP="00BA4F3F">
      <w:pPr>
        <w:ind w:left="-5"/>
        <w:rPr>
          <w:rFonts w:asciiTheme="minorHAnsi" w:hAnsiTheme="minorHAnsi" w:cstheme="minorHAnsi"/>
          <w:sz w:val="22"/>
        </w:rPr>
      </w:pPr>
      <w:r>
        <w:rPr>
          <w:rFonts w:asciiTheme="minorHAnsi" w:hAnsiTheme="minorHAnsi" w:cstheme="minorHAnsi"/>
          <w:sz w:val="22"/>
        </w:rPr>
        <w:t xml:space="preserve">but rent may be paid using another method if it is reasonable in the circumstances. </w:t>
      </w:r>
    </w:p>
    <w:p w14:paraId="44480EE1" w14:textId="7ECE6A5E" w:rsidR="00BA4F3F" w:rsidRDefault="00BA4F3F" w:rsidP="00BA4F3F">
      <w:pPr>
        <w:ind w:left="-5"/>
        <w:rPr>
          <w:rFonts w:asciiTheme="minorHAnsi" w:hAnsiTheme="minorHAnsi" w:cstheme="minorHAnsi"/>
          <w:b w:val="0"/>
          <w:sz w:val="22"/>
        </w:rPr>
      </w:pPr>
      <w:r>
        <w:rPr>
          <w:rFonts w:asciiTheme="minorHAnsi" w:hAnsiTheme="minorHAnsi" w:cstheme="minorHAnsi"/>
          <w:b w:val="0"/>
          <w:sz w:val="22"/>
        </w:rPr>
        <w:t xml:space="preserve">We do expect correct payment, and do not accept bank charges. </w:t>
      </w:r>
    </w:p>
    <w:p w14:paraId="4FD398F3" w14:textId="77777777" w:rsidR="009D5109" w:rsidRDefault="009D5109" w:rsidP="00BA4F3F">
      <w:pPr>
        <w:ind w:left="-5"/>
        <w:rPr>
          <w:rFonts w:asciiTheme="minorHAnsi" w:hAnsiTheme="minorHAnsi" w:cstheme="minorHAnsi"/>
          <w:b w:val="0"/>
          <w:sz w:val="22"/>
        </w:rPr>
      </w:pPr>
    </w:p>
    <w:tbl>
      <w:tblPr>
        <w:tblStyle w:val="TableGrid0"/>
        <w:tblW w:w="0" w:type="auto"/>
        <w:tblInd w:w="-5" w:type="dxa"/>
        <w:tblLook w:val="04A0" w:firstRow="1" w:lastRow="0" w:firstColumn="1" w:lastColumn="0" w:noHBand="0" w:noVBand="1"/>
      </w:tblPr>
      <w:tblGrid>
        <w:gridCol w:w="1918"/>
        <w:gridCol w:w="917"/>
        <w:gridCol w:w="993"/>
        <w:gridCol w:w="1134"/>
        <w:gridCol w:w="992"/>
        <w:gridCol w:w="4507"/>
      </w:tblGrid>
      <w:tr w:rsidR="00BC4CF2" w:rsidRPr="00862CA9" w14:paraId="7BBAB377" w14:textId="77777777" w:rsidTr="00F95842">
        <w:tc>
          <w:tcPr>
            <w:tcW w:w="1918" w:type="dxa"/>
          </w:tcPr>
          <w:p w14:paraId="1530B2B4" w14:textId="57084C25" w:rsidR="00BC4CF2" w:rsidRPr="00862CA9" w:rsidRDefault="00482757" w:rsidP="00BC4CF2">
            <w:pPr>
              <w:ind w:left="0" w:firstLine="0"/>
              <w:rPr>
                <w:rFonts w:asciiTheme="minorHAnsi" w:hAnsiTheme="minorHAnsi" w:cstheme="minorHAnsi"/>
                <w:b w:val="0"/>
                <w:sz w:val="20"/>
                <w:szCs w:val="20"/>
              </w:rPr>
            </w:pPr>
            <w:r>
              <w:rPr>
                <w:rFonts w:asciiTheme="minorHAnsi" w:hAnsiTheme="minorHAnsi" w:cstheme="minorHAnsi"/>
                <w:b w:val="0"/>
                <w:sz w:val="20"/>
                <w:szCs w:val="20"/>
              </w:rPr>
              <w:t>4/1</w:t>
            </w:r>
          </w:p>
        </w:tc>
        <w:tc>
          <w:tcPr>
            <w:tcW w:w="917" w:type="dxa"/>
          </w:tcPr>
          <w:p w14:paraId="46CC3E9D" w14:textId="77777777" w:rsidR="00BC4CF2" w:rsidRDefault="00BC4CF2" w:rsidP="00BC4CF2">
            <w:pPr>
              <w:ind w:left="0" w:firstLine="0"/>
              <w:jc w:val="center"/>
              <w:rPr>
                <w:rFonts w:asciiTheme="minorHAnsi" w:hAnsiTheme="minorHAnsi" w:cstheme="minorHAnsi"/>
                <w:sz w:val="15"/>
                <w:szCs w:val="15"/>
              </w:rPr>
            </w:pPr>
            <w:r>
              <w:rPr>
                <w:rFonts w:asciiTheme="minorHAnsi" w:hAnsiTheme="minorHAnsi" w:cstheme="minorHAnsi"/>
                <w:sz w:val="15"/>
                <w:szCs w:val="15"/>
              </w:rPr>
              <w:t>ROOM 1</w:t>
            </w:r>
          </w:p>
          <w:p w14:paraId="4129EFCB" w14:textId="248AEEF8" w:rsidR="00BC4CF2" w:rsidRPr="00862CA9" w:rsidRDefault="00BC4CF2" w:rsidP="00BC4CF2">
            <w:pPr>
              <w:ind w:left="0" w:firstLine="0"/>
              <w:jc w:val="center"/>
              <w:rPr>
                <w:rFonts w:asciiTheme="minorHAnsi" w:hAnsiTheme="minorHAnsi" w:cstheme="minorHAnsi"/>
                <w:sz w:val="15"/>
                <w:szCs w:val="15"/>
              </w:rPr>
            </w:pPr>
            <w:r>
              <w:rPr>
                <w:rFonts w:asciiTheme="minorHAnsi" w:hAnsiTheme="minorHAnsi" w:cstheme="minorHAnsi"/>
                <w:sz w:val="15"/>
                <w:szCs w:val="15"/>
              </w:rPr>
              <w:t>£</w:t>
            </w:r>
          </w:p>
        </w:tc>
        <w:tc>
          <w:tcPr>
            <w:tcW w:w="993" w:type="dxa"/>
          </w:tcPr>
          <w:p w14:paraId="3A2BDEF1" w14:textId="77777777" w:rsidR="00BC4CF2" w:rsidRDefault="00BC4CF2" w:rsidP="00BC4CF2">
            <w:pPr>
              <w:ind w:left="0" w:firstLine="0"/>
              <w:jc w:val="center"/>
              <w:rPr>
                <w:rFonts w:asciiTheme="minorHAnsi" w:hAnsiTheme="minorHAnsi" w:cstheme="minorHAnsi"/>
                <w:sz w:val="15"/>
                <w:szCs w:val="15"/>
              </w:rPr>
            </w:pPr>
            <w:r>
              <w:rPr>
                <w:rFonts w:asciiTheme="minorHAnsi" w:hAnsiTheme="minorHAnsi" w:cstheme="minorHAnsi"/>
                <w:sz w:val="15"/>
                <w:szCs w:val="15"/>
              </w:rPr>
              <w:t>ROOM 2</w:t>
            </w:r>
          </w:p>
          <w:p w14:paraId="57C95508" w14:textId="401493E0" w:rsidR="00BC4CF2" w:rsidRPr="00862CA9" w:rsidRDefault="00BC4CF2" w:rsidP="00BC4CF2">
            <w:pPr>
              <w:ind w:left="0" w:firstLine="0"/>
              <w:jc w:val="center"/>
              <w:rPr>
                <w:rFonts w:asciiTheme="minorHAnsi" w:hAnsiTheme="minorHAnsi" w:cstheme="minorHAnsi"/>
                <w:sz w:val="15"/>
                <w:szCs w:val="15"/>
              </w:rPr>
            </w:pPr>
            <w:r>
              <w:rPr>
                <w:rFonts w:asciiTheme="minorHAnsi" w:hAnsiTheme="minorHAnsi" w:cstheme="minorHAnsi"/>
                <w:sz w:val="15"/>
                <w:szCs w:val="15"/>
              </w:rPr>
              <w:t>£</w:t>
            </w:r>
          </w:p>
        </w:tc>
        <w:tc>
          <w:tcPr>
            <w:tcW w:w="1134" w:type="dxa"/>
          </w:tcPr>
          <w:p w14:paraId="0C9C387E" w14:textId="77777777" w:rsidR="00BC4CF2" w:rsidRDefault="00BC4CF2" w:rsidP="00BC4CF2">
            <w:pPr>
              <w:ind w:left="0" w:firstLine="0"/>
              <w:jc w:val="center"/>
              <w:rPr>
                <w:rFonts w:asciiTheme="minorHAnsi" w:hAnsiTheme="minorHAnsi" w:cstheme="minorHAnsi"/>
                <w:sz w:val="15"/>
                <w:szCs w:val="15"/>
              </w:rPr>
            </w:pPr>
            <w:r>
              <w:rPr>
                <w:rFonts w:asciiTheme="minorHAnsi" w:hAnsiTheme="minorHAnsi" w:cstheme="minorHAnsi"/>
                <w:sz w:val="15"/>
                <w:szCs w:val="15"/>
              </w:rPr>
              <w:t>ROOM 3</w:t>
            </w:r>
          </w:p>
          <w:p w14:paraId="034A99B9" w14:textId="602FEE26" w:rsidR="00BC4CF2" w:rsidRPr="00862CA9" w:rsidRDefault="00BC4CF2" w:rsidP="00BC4CF2">
            <w:pPr>
              <w:ind w:left="0" w:firstLine="0"/>
              <w:jc w:val="center"/>
              <w:rPr>
                <w:rFonts w:asciiTheme="minorHAnsi" w:hAnsiTheme="minorHAnsi" w:cstheme="minorHAnsi"/>
                <w:sz w:val="15"/>
                <w:szCs w:val="15"/>
              </w:rPr>
            </w:pPr>
            <w:r>
              <w:rPr>
                <w:rFonts w:asciiTheme="minorHAnsi" w:hAnsiTheme="minorHAnsi" w:cstheme="minorHAnsi"/>
                <w:sz w:val="15"/>
                <w:szCs w:val="15"/>
              </w:rPr>
              <w:t>£</w:t>
            </w:r>
          </w:p>
        </w:tc>
        <w:tc>
          <w:tcPr>
            <w:tcW w:w="992" w:type="dxa"/>
          </w:tcPr>
          <w:p w14:paraId="2BAB0AD0" w14:textId="77777777" w:rsidR="00BC4CF2" w:rsidRDefault="00BC4CF2" w:rsidP="00BC4CF2">
            <w:pPr>
              <w:ind w:left="0" w:firstLine="0"/>
              <w:jc w:val="center"/>
              <w:rPr>
                <w:rFonts w:asciiTheme="minorHAnsi" w:hAnsiTheme="minorHAnsi" w:cstheme="minorHAnsi"/>
                <w:sz w:val="15"/>
                <w:szCs w:val="15"/>
              </w:rPr>
            </w:pPr>
            <w:r>
              <w:rPr>
                <w:rFonts w:asciiTheme="minorHAnsi" w:hAnsiTheme="minorHAnsi" w:cstheme="minorHAnsi"/>
                <w:sz w:val="15"/>
                <w:szCs w:val="15"/>
              </w:rPr>
              <w:t>ROOM 4</w:t>
            </w:r>
          </w:p>
          <w:p w14:paraId="4693BD33" w14:textId="5BCAA048" w:rsidR="00BC4CF2" w:rsidRPr="00862CA9" w:rsidRDefault="00BC4CF2" w:rsidP="00BC4CF2">
            <w:pPr>
              <w:ind w:left="0" w:firstLine="0"/>
              <w:jc w:val="center"/>
              <w:rPr>
                <w:rFonts w:asciiTheme="minorHAnsi" w:hAnsiTheme="minorHAnsi" w:cstheme="minorHAnsi"/>
                <w:sz w:val="15"/>
                <w:szCs w:val="15"/>
              </w:rPr>
            </w:pPr>
            <w:r>
              <w:rPr>
                <w:rFonts w:asciiTheme="minorHAnsi" w:hAnsiTheme="minorHAnsi" w:cstheme="minorHAnsi"/>
                <w:sz w:val="15"/>
                <w:szCs w:val="15"/>
              </w:rPr>
              <w:t>£</w:t>
            </w:r>
          </w:p>
        </w:tc>
        <w:tc>
          <w:tcPr>
            <w:tcW w:w="4507" w:type="dxa"/>
          </w:tcPr>
          <w:p w14:paraId="2CCE26FE" w14:textId="0240BC23" w:rsidR="00BC4CF2" w:rsidRPr="00862CA9" w:rsidRDefault="00BC4CF2" w:rsidP="00BC4CF2">
            <w:pPr>
              <w:ind w:left="0" w:firstLine="0"/>
              <w:jc w:val="center"/>
              <w:rPr>
                <w:rFonts w:asciiTheme="minorHAnsi" w:hAnsiTheme="minorHAnsi" w:cstheme="minorHAnsi"/>
                <w:sz w:val="15"/>
                <w:szCs w:val="15"/>
              </w:rPr>
            </w:pPr>
            <w:r>
              <w:rPr>
                <w:rFonts w:asciiTheme="minorHAnsi" w:hAnsiTheme="minorHAnsi" w:cstheme="minorHAnsi"/>
                <w:sz w:val="15"/>
                <w:szCs w:val="15"/>
              </w:rPr>
              <w:t>PAYMENT DATES</w:t>
            </w:r>
          </w:p>
        </w:tc>
      </w:tr>
      <w:tr w:rsidR="00237CB0" w:rsidRPr="00862CA9" w14:paraId="59F927AD" w14:textId="77777777" w:rsidTr="008D0996">
        <w:tc>
          <w:tcPr>
            <w:tcW w:w="1918" w:type="dxa"/>
          </w:tcPr>
          <w:p w14:paraId="4483CA3A" w14:textId="6CD17EBC" w:rsidR="00237CB0" w:rsidRPr="00862CA9" w:rsidRDefault="00237CB0" w:rsidP="00237CB0">
            <w:pPr>
              <w:ind w:left="0" w:firstLine="0"/>
              <w:rPr>
                <w:rFonts w:asciiTheme="minorHAnsi" w:hAnsiTheme="minorHAnsi" w:cstheme="minorHAnsi"/>
                <w:b w:val="0"/>
                <w:sz w:val="15"/>
                <w:szCs w:val="15"/>
              </w:rPr>
            </w:pPr>
            <w:r>
              <w:rPr>
                <w:rFonts w:asciiTheme="minorHAnsi" w:hAnsiTheme="minorHAnsi" w:cstheme="minorHAnsi"/>
                <w:b w:val="0"/>
                <w:sz w:val="15"/>
                <w:szCs w:val="15"/>
              </w:rPr>
              <w:t>CALENDAR MONTH</w:t>
            </w:r>
          </w:p>
        </w:tc>
        <w:tc>
          <w:tcPr>
            <w:tcW w:w="917" w:type="dxa"/>
            <w:vAlign w:val="center"/>
          </w:tcPr>
          <w:p w14:paraId="0EF1DF6D" w14:textId="2723D960" w:rsidR="00237CB0" w:rsidRPr="00862CA9" w:rsidRDefault="00237CB0" w:rsidP="00237CB0">
            <w:pPr>
              <w:ind w:left="0" w:firstLine="0"/>
              <w:jc w:val="center"/>
              <w:rPr>
                <w:rFonts w:asciiTheme="minorHAnsi" w:hAnsiTheme="minorHAnsi" w:cstheme="minorHAnsi"/>
                <w:b w:val="0"/>
                <w:sz w:val="20"/>
                <w:szCs w:val="20"/>
              </w:rPr>
            </w:pPr>
          </w:p>
        </w:tc>
        <w:tc>
          <w:tcPr>
            <w:tcW w:w="993" w:type="dxa"/>
            <w:vAlign w:val="center"/>
          </w:tcPr>
          <w:p w14:paraId="70150F98" w14:textId="2556F9F7" w:rsidR="00237CB0" w:rsidRPr="00862CA9" w:rsidRDefault="00237CB0" w:rsidP="00237CB0">
            <w:pPr>
              <w:ind w:left="0" w:firstLine="0"/>
              <w:jc w:val="center"/>
              <w:rPr>
                <w:rFonts w:asciiTheme="minorHAnsi" w:hAnsiTheme="minorHAnsi" w:cstheme="minorHAnsi"/>
                <w:b w:val="0"/>
                <w:sz w:val="20"/>
                <w:szCs w:val="20"/>
              </w:rPr>
            </w:pPr>
          </w:p>
        </w:tc>
        <w:tc>
          <w:tcPr>
            <w:tcW w:w="1134" w:type="dxa"/>
            <w:vAlign w:val="center"/>
          </w:tcPr>
          <w:p w14:paraId="7304207E" w14:textId="14C03427" w:rsidR="00237CB0" w:rsidRPr="00862CA9" w:rsidRDefault="00237CB0" w:rsidP="00237CB0">
            <w:pPr>
              <w:ind w:left="0" w:firstLine="0"/>
              <w:jc w:val="center"/>
              <w:rPr>
                <w:rFonts w:asciiTheme="minorHAnsi" w:hAnsiTheme="minorHAnsi" w:cstheme="minorHAnsi"/>
                <w:b w:val="0"/>
                <w:sz w:val="20"/>
                <w:szCs w:val="20"/>
                <w:highlight w:val="lightGray"/>
              </w:rPr>
            </w:pPr>
          </w:p>
        </w:tc>
        <w:tc>
          <w:tcPr>
            <w:tcW w:w="992" w:type="dxa"/>
            <w:vAlign w:val="center"/>
          </w:tcPr>
          <w:p w14:paraId="005F7FBB" w14:textId="2C9D7138" w:rsidR="00237CB0" w:rsidRPr="00862CA9" w:rsidRDefault="00237CB0" w:rsidP="00237CB0">
            <w:pPr>
              <w:ind w:left="0" w:firstLine="0"/>
              <w:jc w:val="center"/>
              <w:rPr>
                <w:rFonts w:asciiTheme="minorHAnsi" w:hAnsiTheme="minorHAnsi" w:cstheme="minorHAnsi"/>
                <w:b w:val="0"/>
                <w:sz w:val="20"/>
                <w:szCs w:val="20"/>
              </w:rPr>
            </w:pPr>
          </w:p>
        </w:tc>
        <w:tc>
          <w:tcPr>
            <w:tcW w:w="4507" w:type="dxa"/>
          </w:tcPr>
          <w:p w14:paraId="34C6A67A" w14:textId="77777777" w:rsidR="00237CB0" w:rsidRDefault="00237CB0" w:rsidP="00237CB0">
            <w:pPr>
              <w:ind w:left="0" w:firstLine="0"/>
              <w:jc w:val="center"/>
              <w:rPr>
                <w:rFonts w:asciiTheme="minorHAnsi" w:hAnsiTheme="minorHAnsi" w:cstheme="minorHAnsi"/>
                <w:b w:val="0"/>
                <w:sz w:val="15"/>
                <w:szCs w:val="15"/>
              </w:rPr>
            </w:pPr>
            <w:r>
              <w:rPr>
                <w:rFonts w:asciiTheme="minorHAnsi" w:hAnsiTheme="minorHAnsi" w:cstheme="minorHAnsi"/>
                <w:b w:val="0"/>
                <w:sz w:val="15"/>
                <w:szCs w:val="15"/>
              </w:rPr>
              <w:t>1</w:t>
            </w:r>
            <w:r>
              <w:rPr>
                <w:rFonts w:asciiTheme="minorHAnsi" w:hAnsiTheme="minorHAnsi" w:cstheme="minorHAnsi"/>
                <w:b w:val="0"/>
                <w:sz w:val="15"/>
                <w:szCs w:val="15"/>
                <w:vertAlign w:val="superscript"/>
              </w:rPr>
              <w:t>st</w:t>
            </w:r>
            <w:r>
              <w:rPr>
                <w:rFonts w:asciiTheme="minorHAnsi" w:hAnsiTheme="minorHAnsi" w:cstheme="minorHAnsi"/>
                <w:b w:val="0"/>
                <w:sz w:val="15"/>
                <w:szCs w:val="15"/>
              </w:rPr>
              <w:t xml:space="preserve"> September</w:t>
            </w:r>
          </w:p>
          <w:p w14:paraId="130FA351" w14:textId="43ED696A" w:rsidR="00237CB0" w:rsidRPr="00862CA9" w:rsidRDefault="00237CB0" w:rsidP="00237CB0">
            <w:pPr>
              <w:ind w:left="0" w:firstLine="0"/>
              <w:jc w:val="center"/>
              <w:rPr>
                <w:rFonts w:asciiTheme="minorHAnsi" w:hAnsiTheme="minorHAnsi" w:cstheme="minorHAnsi"/>
                <w:b w:val="0"/>
                <w:sz w:val="20"/>
                <w:szCs w:val="20"/>
              </w:rPr>
            </w:pPr>
            <w:r>
              <w:rPr>
                <w:rFonts w:asciiTheme="minorHAnsi" w:hAnsiTheme="minorHAnsi" w:cstheme="minorHAnsi"/>
                <w:b w:val="0"/>
                <w:sz w:val="15"/>
                <w:szCs w:val="15"/>
              </w:rPr>
              <w:t>On or before 1</w:t>
            </w:r>
            <w:r>
              <w:rPr>
                <w:rFonts w:asciiTheme="minorHAnsi" w:hAnsiTheme="minorHAnsi" w:cstheme="minorHAnsi"/>
                <w:b w:val="0"/>
                <w:sz w:val="15"/>
                <w:szCs w:val="15"/>
                <w:vertAlign w:val="superscript"/>
              </w:rPr>
              <w:t>st</w:t>
            </w:r>
            <w:r>
              <w:rPr>
                <w:rFonts w:asciiTheme="minorHAnsi" w:hAnsiTheme="minorHAnsi" w:cstheme="minorHAnsi"/>
                <w:b w:val="0"/>
                <w:sz w:val="15"/>
                <w:szCs w:val="15"/>
              </w:rPr>
              <w:t xml:space="preserve"> of each calendar month thereafter</w:t>
            </w:r>
          </w:p>
        </w:tc>
      </w:tr>
      <w:tr w:rsidR="00237CB0" w:rsidRPr="00862CA9" w14:paraId="328E1507" w14:textId="77777777" w:rsidTr="008D0996">
        <w:tc>
          <w:tcPr>
            <w:tcW w:w="1918" w:type="dxa"/>
          </w:tcPr>
          <w:p w14:paraId="4673FC1A" w14:textId="2DE5A7E8" w:rsidR="00237CB0" w:rsidRPr="00862CA9" w:rsidRDefault="00237CB0" w:rsidP="00237CB0">
            <w:pPr>
              <w:ind w:left="0" w:firstLine="0"/>
              <w:rPr>
                <w:rFonts w:asciiTheme="minorHAnsi" w:hAnsiTheme="minorHAnsi" w:cstheme="minorHAnsi"/>
                <w:b w:val="0"/>
                <w:sz w:val="15"/>
                <w:szCs w:val="15"/>
              </w:rPr>
            </w:pPr>
            <w:r>
              <w:rPr>
                <w:rFonts w:asciiTheme="minorHAnsi" w:hAnsiTheme="minorHAnsi" w:cstheme="minorHAnsi"/>
                <w:b w:val="0"/>
                <w:sz w:val="15"/>
                <w:szCs w:val="15"/>
              </w:rPr>
              <w:t>SEMESTERLEY</w:t>
            </w:r>
          </w:p>
        </w:tc>
        <w:tc>
          <w:tcPr>
            <w:tcW w:w="917" w:type="dxa"/>
            <w:vAlign w:val="center"/>
          </w:tcPr>
          <w:p w14:paraId="6A9B4CA1" w14:textId="00A2F9CC" w:rsidR="00237CB0" w:rsidRPr="00862CA9" w:rsidRDefault="00237CB0" w:rsidP="00237CB0">
            <w:pPr>
              <w:ind w:left="0" w:firstLine="0"/>
              <w:jc w:val="center"/>
              <w:rPr>
                <w:rFonts w:asciiTheme="minorHAnsi" w:hAnsiTheme="minorHAnsi" w:cstheme="minorHAnsi"/>
                <w:b w:val="0"/>
                <w:sz w:val="20"/>
                <w:szCs w:val="20"/>
              </w:rPr>
            </w:pPr>
          </w:p>
        </w:tc>
        <w:tc>
          <w:tcPr>
            <w:tcW w:w="993" w:type="dxa"/>
            <w:vAlign w:val="center"/>
          </w:tcPr>
          <w:p w14:paraId="62D7BEDD" w14:textId="2F198228" w:rsidR="00237CB0" w:rsidRPr="00862CA9" w:rsidRDefault="00237CB0" w:rsidP="00237CB0">
            <w:pPr>
              <w:ind w:left="0" w:firstLine="0"/>
              <w:jc w:val="center"/>
              <w:rPr>
                <w:rFonts w:asciiTheme="minorHAnsi" w:hAnsiTheme="minorHAnsi" w:cstheme="minorHAnsi"/>
                <w:b w:val="0"/>
                <w:sz w:val="20"/>
                <w:szCs w:val="20"/>
              </w:rPr>
            </w:pPr>
          </w:p>
        </w:tc>
        <w:tc>
          <w:tcPr>
            <w:tcW w:w="1134" w:type="dxa"/>
            <w:vAlign w:val="center"/>
          </w:tcPr>
          <w:p w14:paraId="09C2003A" w14:textId="3ABAE615" w:rsidR="00237CB0" w:rsidRPr="00862CA9" w:rsidRDefault="00237CB0" w:rsidP="00237CB0">
            <w:pPr>
              <w:ind w:left="0" w:firstLine="0"/>
              <w:jc w:val="center"/>
              <w:rPr>
                <w:rFonts w:asciiTheme="minorHAnsi" w:hAnsiTheme="minorHAnsi" w:cstheme="minorHAnsi"/>
                <w:b w:val="0"/>
                <w:sz w:val="20"/>
                <w:szCs w:val="20"/>
                <w:highlight w:val="lightGray"/>
              </w:rPr>
            </w:pPr>
          </w:p>
        </w:tc>
        <w:tc>
          <w:tcPr>
            <w:tcW w:w="992" w:type="dxa"/>
            <w:vAlign w:val="center"/>
          </w:tcPr>
          <w:p w14:paraId="728F5FAC" w14:textId="2F0D3BE6" w:rsidR="00237CB0" w:rsidRPr="00862CA9" w:rsidRDefault="00237CB0" w:rsidP="00237CB0">
            <w:pPr>
              <w:ind w:left="0" w:firstLine="0"/>
              <w:jc w:val="center"/>
              <w:rPr>
                <w:rFonts w:asciiTheme="minorHAnsi" w:hAnsiTheme="minorHAnsi" w:cstheme="minorHAnsi"/>
                <w:b w:val="0"/>
                <w:sz w:val="20"/>
                <w:szCs w:val="20"/>
              </w:rPr>
            </w:pPr>
          </w:p>
        </w:tc>
        <w:tc>
          <w:tcPr>
            <w:tcW w:w="4507" w:type="dxa"/>
          </w:tcPr>
          <w:p w14:paraId="78FF78CD" w14:textId="77777777" w:rsidR="00237CB0" w:rsidRDefault="00237CB0" w:rsidP="00237CB0">
            <w:pPr>
              <w:ind w:left="-5"/>
              <w:jc w:val="center"/>
              <w:rPr>
                <w:rFonts w:asciiTheme="minorHAnsi" w:hAnsiTheme="minorHAnsi" w:cstheme="minorHAnsi"/>
                <w:b w:val="0"/>
                <w:sz w:val="15"/>
                <w:szCs w:val="15"/>
              </w:rPr>
            </w:pPr>
            <w:r>
              <w:rPr>
                <w:rFonts w:asciiTheme="minorHAnsi" w:hAnsiTheme="minorHAnsi" w:cstheme="minorHAnsi"/>
                <w:b w:val="0"/>
                <w:sz w:val="15"/>
                <w:szCs w:val="15"/>
              </w:rPr>
              <w:t>1</w:t>
            </w:r>
            <w:r>
              <w:rPr>
                <w:rFonts w:asciiTheme="minorHAnsi" w:hAnsiTheme="minorHAnsi" w:cstheme="minorHAnsi"/>
                <w:b w:val="0"/>
                <w:sz w:val="15"/>
                <w:szCs w:val="15"/>
                <w:vertAlign w:val="superscript"/>
              </w:rPr>
              <w:t>st</w:t>
            </w:r>
            <w:r>
              <w:rPr>
                <w:rFonts w:asciiTheme="minorHAnsi" w:hAnsiTheme="minorHAnsi" w:cstheme="minorHAnsi"/>
                <w:b w:val="0"/>
                <w:sz w:val="15"/>
                <w:szCs w:val="15"/>
              </w:rPr>
              <w:t xml:space="preserve"> September</w:t>
            </w:r>
          </w:p>
          <w:p w14:paraId="6638F7FA" w14:textId="7BCA3759" w:rsidR="00237CB0" w:rsidRPr="00862CA9" w:rsidRDefault="00237CB0" w:rsidP="00237CB0">
            <w:pPr>
              <w:ind w:left="0" w:firstLine="0"/>
              <w:jc w:val="center"/>
              <w:rPr>
                <w:rFonts w:asciiTheme="minorHAnsi" w:hAnsiTheme="minorHAnsi" w:cstheme="minorHAnsi"/>
                <w:b w:val="0"/>
                <w:sz w:val="20"/>
                <w:szCs w:val="20"/>
              </w:rPr>
            </w:pPr>
            <w:r>
              <w:rPr>
                <w:rFonts w:asciiTheme="minorHAnsi" w:hAnsiTheme="minorHAnsi" w:cstheme="minorHAnsi"/>
                <w:b w:val="0"/>
                <w:sz w:val="15"/>
                <w:szCs w:val="15"/>
              </w:rPr>
              <w:t>and then subsequently on or before 1</w:t>
            </w:r>
            <w:r>
              <w:rPr>
                <w:rFonts w:asciiTheme="minorHAnsi" w:hAnsiTheme="minorHAnsi" w:cstheme="minorHAnsi"/>
                <w:b w:val="0"/>
                <w:sz w:val="15"/>
                <w:szCs w:val="15"/>
                <w:vertAlign w:val="superscript"/>
              </w:rPr>
              <w:t>st</w:t>
            </w:r>
            <w:r>
              <w:rPr>
                <w:rFonts w:asciiTheme="minorHAnsi" w:hAnsiTheme="minorHAnsi" w:cstheme="minorHAnsi"/>
                <w:b w:val="0"/>
                <w:sz w:val="15"/>
                <w:szCs w:val="15"/>
              </w:rPr>
              <w:t xml:space="preserve"> of each 4 month period thereafter: 1</w:t>
            </w:r>
            <w:r>
              <w:rPr>
                <w:rFonts w:asciiTheme="minorHAnsi" w:hAnsiTheme="minorHAnsi" w:cstheme="minorHAnsi"/>
                <w:b w:val="0"/>
                <w:sz w:val="15"/>
                <w:szCs w:val="15"/>
                <w:vertAlign w:val="superscript"/>
              </w:rPr>
              <w:t>st</w:t>
            </w:r>
            <w:r>
              <w:rPr>
                <w:rFonts w:asciiTheme="minorHAnsi" w:hAnsiTheme="minorHAnsi" w:cstheme="minorHAnsi"/>
                <w:b w:val="0"/>
                <w:sz w:val="15"/>
                <w:szCs w:val="15"/>
              </w:rPr>
              <w:t xml:space="preserve"> Jan, 1</w:t>
            </w:r>
            <w:r>
              <w:rPr>
                <w:rFonts w:asciiTheme="minorHAnsi" w:hAnsiTheme="minorHAnsi" w:cstheme="minorHAnsi"/>
                <w:b w:val="0"/>
                <w:sz w:val="15"/>
                <w:szCs w:val="15"/>
                <w:vertAlign w:val="superscript"/>
              </w:rPr>
              <w:t>st</w:t>
            </w:r>
            <w:r>
              <w:rPr>
                <w:rFonts w:asciiTheme="minorHAnsi" w:hAnsiTheme="minorHAnsi" w:cstheme="minorHAnsi"/>
                <w:b w:val="0"/>
                <w:sz w:val="15"/>
                <w:szCs w:val="15"/>
              </w:rPr>
              <w:t xml:space="preserve"> May…</w:t>
            </w:r>
          </w:p>
        </w:tc>
      </w:tr>
      <w:tr w:rsidR="00237CB0" w:rsidRPr="00862CA9" w14:paraId="26418CC4" w14:textId="77777777" w:rsidTr="008D0996">
        <w:tc>
          <w:tcPr>
            <w:tcW w:w="1918" w:type="dxa"/>
          </w:tcPr>
          <w:p w14:paraId="0FC97F5E" w14:textId="5E5BAE9B" w:rsidR="00237CB0" w:rsidRPr="00862CA9" w:rsidRDefault="00237CB0" w:rsidP="00237CB0">
            <w:pPr>
              <w:ind w:left="0" w:firstLine="0"/>
              <w:rPr>
                <w:rFonts w:asciiTheme="minorHAnsi" w:hAnsiTheme="minorHAnsi" w:cstheme="minorHAnsi"/>
                <w:b w:val="0"/>
                <w:sz w:val="15"/>
                <w:szCs w:val="15"/>
              </w:rPr>
            </w:pPr>
            <w:r>
              <w:rPr>
                <w:rFonts w:asciiTheme="minorHAnsi" w:hAnsiTheme="minorHAnsi" w:cstheme="minorHAnsi"/>
                <w:b w:val="0"/>
                <w:sz w:val="15"/>
                <w:szCs w:val="15"/>
              </w:rPr>
              <w:t>TWICE YEARLY</w:t>
            </w:r>
          </w:p>
        </w:tc>
        <w:tc>
          <w:tcPr>
            <w:tcW w:w="917" w:type="dxa"/>
            <w:vAlign w:val="center"/>
          </w:tcPr>
          <w:p w14:paraId="4027FA1D" w14:textId="28DFD261" w:rsidR="00237CB0" w:rsidRPr="00862CA9" w:rsidRDefault="00237CB0" w:rsidP="00237CB0">
            <w:pPr>
              <w:ind w:left="0" w:firstLine="0"/>
              <w:jc w:val="center"/>
              <w:rPr>
                <w:rFonts w:asciiTheme="minorHAnsi" w:hAnsiTheme="minorHAnsi" w:cstheme="minorHAnsi"/>
                <w:b w:val="0"/>
                <w:sz w:val="20"/>
                <w:szCs w:val="20"/>
              </w:rPr>
            </w:pPr>
          </w:p>
        </w:tc>
        <w:tc>
          <w:tcPr>
            <w:tcW w:w="993" w:type="dxa"/>
            <w:vAlign w:val="center"/>
          </w:tcPr>
          <w:p w14:paraId="58B2F084" w14:textId="1E3D1874" w:rsidR="00237CB0" w:rsidRPr="00862CA9" w:rsidRDefault="00237CB0" w:rsidP="00237CB0">
            <w:pPr>
              <w:ind w:left="0" w:firstLine="0"/>
              <w:jc w:val="center"/>
              <w:rPr>
                <w:rFonts w:asciiTheme="minorHAnsi" w:hAnsiTheme="minorHAnsi" w:cstheme="minorHAnsi"/>
                <w:b w:val="0"/>
                <w:sz w:val="20"/>
                <w:szCs w:val="20"/>
              </w:rPr>
            </w:pPr>
          </w:p>
        </w:tc>
        <w:tc>
          <w:tcPr>
            <w:tcW w:w="1134" w:type="dxa"/>
            <w:vAlign w:val="center"/>
          </w:tcPr>
          <w:p w14:paraId="63C1EAD1" w14:textId="00177055" w:rsidR="00237CB0" w:rsidRPr="00862CA9" w:rsidRDefault="00237CB0" w:rsidP="00237CB0">
            <w:pPr>
              <w:ind w:left="0" w:firstLine="0"/>
              <w:jc w:val="center"/>
              <w:rPr>
                <w:rFonts w:asciiTheme="minorHAnsi" w:hAnsiTheme="minorHAnsi" w:cstheme="minorHAnsi"/>
                <w:b w:val="0"/>
                <w:sz w:val="20"/>
                <w:szCs w:val="20"/>
                <w:highlight w:val="lightGray"/>
              </w:rPr>
            </w:pPr>
          </w:p>
        </w:tc>
        <w:tc>
          <w:tcPr>
            <w:tcW w:w="992" w:type="dxa"/>
            <w:vAlign w:val="center"/>
          </w:tcPr>
          <w:p w14:paraId="215A3F3A" w14:textId="0755C29B" w:rsidR="00237CB0" w:rsidRPr="00862CA9" w:rsidRDefault="00237CB0" w:rsidP="00237CB0">
            <w:pPr>
              <w:ind w:left="0" w:firstLine="0"/>
              <w:jc w:val="center"/>
              <w:rPr>
                <w:rFonts w:asciiTheme="minorHAnsi" w:hAnsiTheme="minorHAnsi" w:cstheme="minorHAnsi"/>
                <w:b w:val="0"/>
                <w:sz w:val="20"/>
                <w:szCs w:val="20"/>
              </w:rPr>
            </w:pPr>
          </w:p>
        </w:tc>
        <w:tc>
          <w:tcPr>
            <w:tcW w:w="4507" w:type="dxa"/>
          </w:tcPr>
          <w:p w14:paraId="5CA904E1" w14:textId="77777777" w:rsidR="00237CB0" w:rsidRDefault="00237CB0" w:rsidP="00237CB0">
            <w:pPr>
              <w:ind w:left="-5"/>
              <w:jc w:val="center"/>
              <w:rPr>
                <w:rFonts w:asciiTheme="minorHAnsi" w:hAnsiTheme="minorHAnsi" w:cstheme="minorHAnsi"/>
                <w:b w:val="0"/>
                <w:sz w:val="15"/>
                <w:szCs w:val="15"/>
              </w:rPr>
            </w:pPr>
            <w:r>
              <w:rPr>
                <w:rFonts w:asciiTheme="minorHAnsi" w:hAnsiTheme="minorHAnsi" w:cstheme="minorHAnsi"/>
                <w:b w:val="0"/>
                <w:sz w:val="15"/>
                <w:szCs w:val="15"/>
              </w:rPr>
              <w:t>1</w:t>
            </w:r>
            <w:r>
              <w:rPr>
                <w:rFonts w:asciiTheme="minorHAnsi" w:hAnsiTheme="minorHAnsi" w:cstheme="minorHAnsi"/>
                <w:b w:val="0"/>
                <w:sz w:val="15"/>
                <w:szCs w:val="15"/>
                <w:vertAlign w:val="superscript"/>
              </w:rPr>
              <w:t>st</w:t>
            </w:r>
            <w:r>
              <w:rPr>
                <w:rFonts w:asciiTheme="minorHAnsi" w:hAnsiTheme="minorHAnsi" w:cstheme="minorHAnsi"/>
                <w:b w:val="0"/>
                <w:sz w:val="15"/>
                <w:szCs w:val="15"/>
              </w:rPr>
              <w:t xml:space="preserve"> September</w:t>
            </w:r>
          </w:p>
          <w:p w14:paraId="5B2D239F" w14:textId="77777777" w:rsidR="00237CB0" w:rsidRDefault="00237CB0" w:rsidP="00237CB0">
            <w:pPr>
              <w:ind w:left="-5"/>
              <w:jc w:val="center"/>
              <w:rPr>
                <w:rFonts w:asciiTheme="minorHAnsi" w:hAnsiTheme="minorHAnsi" w:cstheme="minorHAnsi"/>
                <w:b w:val="0"/>
                <w:sz w:val="15"/>
                <w:szCs w:val="15"/>
              </w:rPr>
            </w:pPr>
            <w:r>
              <w:rPr>
                <w:rFonts w:asciiTheme="minorHAnsi" w:hAnsiTheme="minorHAnsi" w:cstheme="minorHAnsi"/>
                <w:b w:val="0"/>
                <w:sz w:val="15"/>
                <w:szCs w:val="15"/>
              </w:rPr>
              <w:t>and then subsequently on or before 1</w:t>
            </w:r>
            <w:r>
              <w:rPr>
                <w:rFonts w:asciiTheme="minorHAnsi" w:hAnsiTheme="minorHAnsi" w:cstheme="minorHAnsi"/>
                <w:b w:val="0"/>
                <w:sz w:val="15"/>
                <w:szCs w:val="15"/>
                <w:vertAlign w:val="superscript"/>
              </w:rPr>
              <w:t>st</w:t>
            </w:r>
            <w:r>
              <w:rPr>
                <w:rFonts w:asciiTheme="minorHAnsi" w:hAnsiTheme="minorHAnsi" w:cstheme="minorHAnsi"/>
                <w:b w:val="0"/>
                <w:sz w:val="15"/>
                <w:szCs w:val="15"/>
              </w:rPr>
              <w:t xml:space="preserve"> of each 6 month period thereafter 1</w:t>
            </w:r>
            <w:r>
              <w:rPr>
                <w:rFonts w:asciiTheme="minorHAnsi" w:hAnsiTheme="minorHAnsi" w:cstheme="minorHAnsi"/>
                <w:b w:val="0"/>
                <w:sz w:val="15"/>
                <w:szCs w:val="15"/>
                <w:vertAlign w:val="superscript"/>
              </w:rPr>
              <w:t>st</w:t>
            </w:r>
            <w:r>
              <w:rPr>
                <w:rFonts w:asciiTheme="minorHAnsi" w:hAnsiTheme="minorHAnsi" w:cstheme="minorHAnsi"/>
                <w:b w:val="0"/>
                <w:sz w:val="15"/>
                <w:szCs w:val="15"/>
              </w:rPr>
              <w:t xml:space="preserve"> March…</w:t>
            </w:r>
          </w:p>
          <w:p w14:paraId="59B23FAC" w14:textId="6DBC7C93" w:rsidR="00237CB0" w:rsidRPr="00862CA9" w:rsidRDefault="00237CB0" w:rsidP="00237CB0">
            <w:pPr>
              <w:ind w:left="0" w:firstLine="0"/>
              <w:jc w:val="center"/>
              <w:rPr>
                <w:rFonts w:asciiTheme="minorHAnsi" w:hAnsiTheme="minorHAnsi" w:cstheme="minorHAnsi"/>
                <w:b w:val="0"/>
                <w:sz w:val="15"/>
                <w:szCs w:val="15"/>
              </w:rPr>
            </w:pPr>
            <w:r>
              <w:rPr>
                <w:rFonts w:asciiTheme="minorHAnsi" w:hAnsiTheme="minorHAnsi" w:cstheme="minorHAnsi"/>
                <w:b w:val="0"/>
                <w:sz w:val="15"/>
                <w:szCs w:val="15"/>
              </w:rPr>
              <w:t xml:space="preserve">This </w:t>
            </w:r>
            <w:r w:rsidRPr="00080AE2">
              <w:rPr>
                <w:rFonts w:asciiTheme="minorHAnsi" w:hAnsiTheme="minorHAnsi" w:cstheme="minorHAnsi"/>
                <w:bCs/>
                <w:sz w:val="15"/>
                <w:szCs w:val="15"/>
              </w:rPr>
              <w:t>includes</w:t>
            </w:r>
            <w:r>
              <w:rPr>
                <w:rFonts w:asciiTheme="minorHAnsi" w:hAnsiTheme="minorHAnsi" w:cstheme="minorHAnsi"/>
                <w:b w:val="0"/>
                <w:sz w:val="15"/>
                <w:szCs w:val="15"/>
              </w:rPr>
              <w:t xml:space="preserve"> a £24 reduction for payment by due date</w:t>
            </w:r>
          </w:p>
        </w:tc>
      </w:tr>
    </w:tbl>
    <w:p w14:paraId="1B6FA27C" w14:textId="77777777" w:rsidR="00A24D5B" w:rsidRDefault="00A24D5B" w:rsidP="00612AF4">
      <w:pPr>
        <w:ind w:left="0" w:firstLine="0"/>
        <w:rPr>
          <w:rFonts w:asciiTheme="minorHAnsi" w:hAnsiTheme="minorHAnsi" w:cstheme="minorHAnsi"/>
          <w:b w:val="0"/>
          <w:sz w:val="22"/>
        </w:rPr>
      </w:pPr>
    </w:p>
    <w:p w14:paraId="24B9333C" w14:textId="75A0C1DB" w:rsidR="000F6786" w:rsidRPr="00CB5F17" w:rsidRDefault="00316095" w:rsidP="00160480">
      <w:pPr>
        <w:spacing w:after="0" w:line="259" w:lineRule="auto"/>
        <w:ind w:left="0" w:firstLine="0"/>
        <w:rPr>
          <w:rFonts w:asciiTheme="minorHAnsi" w:hAnsiTheme="minorHAnsi" w:cstheme="minorHAnsi"/>
          <w:b w:val="0"/>
          <w:sz w:val="22"/>
        </w:rPr>
      </w:pPr>
      <w:r w:rsidRPr="00CB5F17">
        <w:rPr>
          <w:rFonts w:asciiTheme="minorHAnsi" w:hAnsiTheme="minorHAnsi" w:cstheme="minorHAnsi"/>
          <w:b w:val="0"/>
          <w:sz w:val="22"/>
        </w:rPr>
        <w:t>The following services are included in the rent</w:t>
      </w:r>
      <w:r w:rsidR="00C276D0" w:rsidRPr="00CB5F17">
        <w:rPr>
          <w:rFonts w:asciiTheme="minorHAnsi" w:hAnsiTheme="minorHAnsi" w:cstheme="minorHAnsi"/>
          <w:b w:val="0"/>
          <w:sz w:val="22"/>
        </w:rPr>
        <w:t>al</w:t>
      </w:r>
      <w:r w:rsidRPr="00CB5F17">
        <w:rPr>
          <w:rFonts w:asciiTheme="minorHAnsi" w:hAnsiTheme="minorHAnsi" w:cstheme="minorHAnsi"/>
          <w:b w:val="0"/>
          <w:sz w:val="22"/>
        </w:rPr>
        <w:t xml:space="preserve"> amount noted above:   </w:t>
      </w:r>
    </w:p>
    <w:p w14:paraId="6FEF4382" w14:textId="77777777" w:rsidR="00160480" w:rsidRPr="00CB5F17" w:rsidRDefault="00160480" w:rsidP="00160480">
      <w:pPr>
        <w:ind w:left="-5"/>
        <w:rPr>
          <w:rFonts w:asciiTheme="minorHAnsi" w:hAnsiTheme="minorHAnsi" w:cstheme="minorHAnsi"/>
          <w:b w:val="0"/>
          <w:sz w:val="22"/>
        </w:rPr>
      </w:pPr>
      <w:r w:rsidRPr="00CB5F17">
        <w:rPr>
          <w:rFonts w:asciiTheme="minorHAnsi" w:hAnsiTheme="minorHAnsi" w:cstheme="minorHAnsi"/>
          <w:b w:val="0"/>
          <w:sz w:val="22"/>
        </w:rPr>
        <w:t>Wi-fi</w:t>
      </w:r>
      <w:r w:rsidR="00CB5F17">
        <w:rPr>
          <w:rFonts w:asciiTheme="minorHAnsi" w:hAnsiTheme="minorHAnsi" w:cstheme="minorHAnsi"/>
          <w:b w:val="0"/>
          <w:sz w:val="22"/>
        </w:rPr>
        <w:t>, Telephone (but not call charges)</w:t>
      </w:r>
    </w:p>
    <w:p w14:paraId="48FDD3B4" w14:textId="77777777" w:rsidR="00160480" w:rsidRDefault="00160480" w:rsidP="00160480">
      <w:pPr>
        <w:ind w:left="-5"/>
        <w:rPr>
          <w:rFonts w:asciiTheme="minorHAnsi" w:hAnsiTheme="minorHAnsi" w:cstheme="minorHAnsi"/>
          <w:b w:val="0"/>
          <w:sz w:val="22"/>
        </w:rPr>
      </w:pPr>
      <w:r w:rsidRPr="00CB5F17">
        <w:rPr>
          <w:rFonts w:asciiTheme="minorHAnsi" w:hAnsiTheme="minorHAnsi" w:cstheme="minorHAnsi"/>
          <w:b w:val="0"/>
          <w:sz w:val="22"/>
        </w:rPr>
        <w:t>Gas and electric</w:t>
      </w:r>
    </w:p>
    <w:p w14:paraId="4CAF756F" w14:textId="77777777" w:rsidR="00CB5F17" w:rsidRPr="00CB5F17" w:rsidRDefault="00CB5F17" w:rsidP="00160480">
      <w:pPr>
        <w:ind w:left="-5"/>
        <w:rPr>
          <w:rFonts w:asciiTheme="minorHAnsi" w:hAnsiTheme="minorHAnsi" w:cstheme="minorHAnsi"/>
          <w:b w:val="0"/>
          <w:sz w:val="22"/>
        </w:rPr>
      </w:pPr>
      <w:r>
        <w:rPr>
          <w:rFonts w:asciiTheme="minorHAnsi" w:hAnsiTheme="minorHAnsi" w:cstheme="minorHAnsi"/>
          <w:b w:val="0"/>
          <w:sz w:val="22"/>
        </w:rPr>
        <w:t>Washing Machine</w:t>
      </w:r>
    </w:p>
    <w:p w14:paraId="02390363" w14:textId="136C2D5F" w:rsidR="00E9647E" w:rsidRDefault="00160480" w:rsidP="00160480">
      <w:pPr>
        <w:spacing w:after="0" w:line="259" w:lineRule="auto"/>
        <w:ind w:left="0" w:firstLine="0"/>
        <w:rPr>
          <w:rFonts w:asciiTheme="minorHAnsi" w:hAnsiTheme="minorHAnsi" w:cstheme="minorHAnsi"/>
          <w:b w:val="0"/>
          <w:sz w:val="22"/>
        </w:rPr>
      </w:pPr>
      <w:r w:rsidRPr="00CB5F17">
        <w:rPr>
          <w:rFonts w:asciiTheme="minorHAnsi" w:hAnsiTheme="minorHAnsi" w:cstheme="minorHAnsi"/>
          <w:b w:val="0"/>
          <w:sz w:val="22"/>
        </w:rPr>
        <w:t xml:space="preserve">Communal </w:t>
      </w:r>
      <w:r w:rsidR="00080AE2">
        <w:rPr>
          <w:rFonts w:asciiTheme="minorHAnsi" w:hAnsiTheme="minorHAnsi" w:cstheme="minorHAnsi"/>
          <w:b w:val="0"/>
          <w:sz w:val="22"/>
        </w:rPr>
        <w:t xml:space="preserve">block </w:t>
      </w:r>
      <w:r w:rsidRPr="00CB5F17">
        <w:rPr>
          <w:rFonts w:asciiTheme="minorHAnsi" w:hAnsiTheme="minorHAnsi" w:cstheme="minorHAnsi"/>
          <w:b w:val="0"/>
          <w:sz w:val="22"/>
        </w:rPr>
        <w:t>stair cleaning</w:t>
      </w:r>
      <w:r w:rsidR="00316095" w:rsidRPr="00CB5F17">
        <w:rPr>
          <w:rFonts w:asciiTheme="minorHAnsi" w:hAnsiTheme="minorHAnsi" w:cstheme="minorHAnsi"/>
          <w:b w:val="0"/>
          <w:sz w:val="22"/>
        </w:rPr>
        <w:t xml:space="preserve">    </w:t>
      </w:r>
    </w:p>
    <w:p w14:paraId="60439B32" w14:textId="77777777" w:rsidR="001445CF" w:rsidRDefault="001445CF" w:rsidP="00160480">
      <w:pPr>
        <w:spacing w:after="0" w:line="259" w:lineRule="auto"/>
        <w:ind w:left="0" w:firstLine="0"/>
        <w:rPr>
          <w:rFonts w:asciiTheme="minorHAnsi" w:hAnsiTheme="minorHAnsi" w:cstheme="minorHAnsi"/>
          <w:b w:val="0"/>
          <w:sz w:val="22"/>
        </w:rPr>
      </w:pPr>
    </w:p>
    <w:p w14:paraId="1CA5A9C8" w14:textId="45ECF961" w:rsidR="001445CF" w:rsidRDefault="00A24D5B" w:rsidP="001445CF">
      <w:pPr>
        <w:ind w:left="0" w:firstLine="0"/>
        <w:rPr>
          <w:rFonts w:asciiTheme="minorHAnsi" w:hAnsiTheme="minorHAnsi" w:cstheme="minorHAnsi"/>
          <w:b w:val="0"/>
          <w:sz w:val="22"/>
        </w:rPr>
      </w:pPr>
      <w:r>
        <w:rPr>
          <w:rFonts w:asciiTheme="minorHAnsi" w:hAnsiTheme="minorHAnsi" w:cstheme="minorHAnsi"/>
          <w:b w:val="0"/>
          <w:sz w:val="22"/>
        </w:rPr>
        <w:t xml:space="preserve">  </w:t>
      </w:r>
      <w:r w:rsidR="001445CF">
        <w:rPr>
          <w:rFonts w:asciiTheme="minorHAnsi" w:hAnsiTheme="minorHAnsi" w:cstheme="minorHAnsi"/>
          <w:b w:val="0"/>
          <w:sz w:val="22"/>
        </w:rPr>
        <w:t xml:space="preserve"> </w:t>
      </w:r>
      <w:r w:rsidR="00F01B00">
        <w:rPr>
          <w:rFonts w:asciiTheme="minorHAnsi" w:hAnsiTheme="minorHAnsi" w:cstheme="minorHAnsi"/>
          <w:b w:val="0"/>
          <w:sz w:val="22"/>
        </w:rPr>
        <w:t xml:space="preserve"> </w:t>
      </w:r>
      <w:r w:rsidR="001445CF">
        <w:rPr>
          <w:rFonts w:asciiTheme="minorHAnsi" w:hAnsiTheme="minorHAnsi" w:cstheme="minorHAnsi"/>
          <w:b w:val="0"/>
          <w:sz w:val="22"/>
        </w:rPr>
        <w:t>LATE RENT PAYMENTS</w:t>
      </w:r>
    </w:p>
    <w:p w14:paraId="1A6F1541" w14:textId="77777777" w:rsidR="001445CF" w:rsidRPr="005F6A49" w:rsidRDefault="001445CF" w:rsidP="001445CF">
      <w:pPr>
        <w:rPr>
          <w:rFonts w:asciiTheme="minorHAnsi" w:hAnsiTheme="minorHAnsi" w:cstheme="minorHAnsi"/>
          <w:b w:val="0"/>
          <w:sz w:val="22"/>
        </w:rPr>
      </w:pPr>
      <w:r w:rsidRPr="005F6A49">
        <w:rPr>
          <w:rFonts w:asciiTheme="minorHAnsi" w:hAnsiTheme="minorHAnsi" w:cstheme="minorHAnsi"/>
          <w:b w:val="0"/>
          <w:sz w:val="22"/>
        </w:rPr>
        <w:t xml:space="preserve">The Landlord will be entitled </w:t>
      </w:r>
      <w:r>
        <w:rPr>
          <w:rFonts w:asciiTheme="minorHAnsi" w:hAnsiTheme="minorHAnsi" w:cstheme="minorHAnsi"/>
          <w:b w:val="0"/>
          <w:sz w:val="22"/>
        </w:rPr>
        <w:t>to pursue the tenant for any reasonable costs incurred as a result of failure to pay on time, including legal costs if appropriate.</w:t>
      </w:r>
    </w:p>
    <w:p w14:paraId="328F2FE9" w14:textId="77777777" w:rsidR="00E9647E" w:rsidRPr="00E9647E" w:rsidRDefault="00E9647E" w:rsidP="00160480">
      <w:pPr>
        <w:spacing w:after="0" w:line="259" w:lineRule="auto"/>
        <w:ind w:left="0" w:firstLine="0"/>
        <w:rPr>
          <w:rFonts w:asciiTheme="minorHAnsi" w:hAnsiTheme="minorHAnsi" w:cstheme="minorHAnsi"/>
          <w:b w:val="0"/>
          <w:sz w:val="22"/>
        </w:rPr>
      </w:pPr>
    </w:p>
    <w:p w14:paraId="3A2DDA8E" w14:textId="73E06572" w:rsidR="00E9647E" w:rsidRPr="00E9647E" w:rsidRDefault="00946EFF" w:rsidP="00E9647E">
      <w:pPr>
        <w:pStyle w:val="Heading2"/>
        <w:tabs>
          <w:tab w:val="center" w:pos="477"/>
          <w:tab w:val="center" w:pos="2561"/>
        </w:tabs>
        <w:ind w:left="0" w:firstLine="0"/>
        <w:rPr>
          <w:rFonts w:asciiTheme="minorHAnsi" w:hAnsiTheme="minorHAnsi" w:cstheme="minorHAnsi"/>
          <w:sz w:val="22"/>
        </w:rPr>
      </w:pPr>
      <w:r>
        <w:rPr>
          <w:rFonts w:asciiTheme="minorHAnsi" w:hAnsiTheme="minorHAnsi" w:cstheme="minorHAnsi"/>
          <w:b w:val="0"/>
          <w:sz w:val="22"/>
        </w:rPr>
        <w:t>9</w:t>
      </w:r>
      <w:r w:rsidR="00E9647E" w:rsidRPr="00E9647E">
        <w:rPr>
          <w:rFonts w:asciiTheme="minorHAnsi" w:hAnsiTheme="minorHAnsi" w:cstheme="minorHAnsi"/>
          <w:b w:val="0"/>
          <w:sz w:val="22"/>
        </w:rPr>
        <w:t xml:space="preserve">. </w:t>
      </w:r>
      <w:r w:rsidR="009B7A6D">
        <w:rPr>
          <w:rFonts w:asciiTheme="minorHAnsi" w:hAnsiTheme="minorHAnsi" w:cstheme="minorHAnsi"/>
          <w:b w:val="0"/>
          <w:sz w:val="22"/>
        </w:rPr>
        <w:t xml:space="preserve">  </w:t>
      </w:r>
      <w:r w:rsidR="00E9647E" w:rsidRPr="00E9647E">
        <w:rPr>
          <w:rFonts w:asciiTheme="minorHAnsi" w:hAnsiTheme="minorHAnsi" w:cstheme="minorHAnsi"/>
          <w:sz w:val="22"/>
        </w:rPr>
        <w:t xml:space="preserve"> RENT RECEIPTS </w:t>
      </w:r>
    </w:p>
    <w:p w14:paraId="0C265C6B" w14:textId="77777777" w:rsidR="00E9647E" w:rsidRPr="00E9647E" w:rsidRDefault="00E9647E" w:rsidP="0027388D">
      <w:pPr>
        <w:spacing w:after="0" w:line="256" w:lineRule="auto"/>
        <w:rPr>
          <w:rFonts w:asciiTheme="minorHAnsi" w:hAnsiTheme="minorHAnsi" w:cstheme="minorHAnsi"/>
          <w:sz w:val="22"/>
        </w:rPr>
      </w:pPr>
      <w:r w:rsidRPr="00E9647E">
        <w:rPr>
          <w:rFonts w:asciiTheme="minorHAnsi" w:hAnsiTheme="minorHAnsi" w:cstheme="minorHAnsi"/>
          <w:sz w:val="22"/>
        </w:rPr>
        <w:t xml:space="preserve"> Where any payment of rent is made in cash, the Landlord must provide the Tenant with a dated written receipt for the payment stating: the amount paid, and either the amount which remains outstanding, or confirmation that no further amount remains outstanding.  </w:t>
      </w:r>
    </w:p>
    <w:p w14:paraId="36B43EC0" w14:textId="77777777" w:rsidR="00AB75FA" w:rsidRDefault="00AB75FA" w:rsidP="00E9647E">
      <w:pPr>
        <w:pStyle w:val="Heading2"/>
        <w:tabs>
          <w:tab w:val="center" w:pos="555"/>
          <w:tab w:val="center" w:pos="2677"/>
        </w:tabs>
        <w:ind w:left="0" w:firstLine="0"/>
        <w:rPr>
          <w:rFonts w:asciiTheme="minorHAnsi" w:hAnsiTheme="minorHAnsi" w:cstheme="minorHAnsi"/>
          <w:b w:val="0"/>
          <w:sz w:val="22"/>
        </w:rPr>
      </w:pPr>
    </w:p>
    <w:p w14:paraId="3BD82956" w14:textId="6D6647C4" w:rsidR="00E9647E" w:rsidRPr="00E9647E" w:rsidRDefault="00A24D5B" w:rsidP="00E9647E">
      <w:pPr>
        <w:pStyle w:val="Heading2"/>
        <w:tabs>
          <w:tab w:val="center" w:pos="555"/>
          <w:tab w:val="center" w:pos="2677"/>
        </w:tabs>
        <w:ind w:left="0" w:firstLine="0"/>
        <w:rPr>
          <w:rFonts w:asciiTheme="minorHAnsi" w:hAnsiTheme="minorHAnsi" w:cstheme="minorHAnsi"/>
          <w:sz w:val="22"/>
        </w:rPr>
      </w:pPr>
      <w:r>
        <w:rPr>
          <w:rFonts w:asciiTheme="minorHAnsi" w:hAnsiTheme="minorHAnsi" w:cstheme="minorHAnsi"/>
          <w:b w:val="0"/>
          <w:sz w:val="22"/>
        </w:rPr>
        <w:t>1</w:t>
      </w:r>
      <w:r w:rsidR="00946EFF">
        <w:rPr>
          <w:rFonts w:asciiTheme="minorHAnsi" w:hAnsiTheme="minorHAnsi" w:cstheme="minorHAnsi"/>
          <w:b w:val="0"/>
          <w:sz w:val="22"/>
        </w:rPr>
        <w:t>0</w:t>
      </w:r>
      <w:r w:rsidR="00E9647E" w:rsidRPr="00E9647E">
        <w:rPr>
          <w:rFonts w:asciiTheme="minorHAnsi" w:hAnsiTheme="minorHAnsi" w:cstheme="minorHAnsi"/>
          <w:b w:val="0"/>
          <w:sz w:val="22"/>
        </w:rPr>
        <w:t xml:space="preserve">. </w:t>
      </w:r>
      <w:r w:rsidR="009B7A6D">
        <w:rPr>
          <w:rFonts w:asciiTheme="minorHAnsi" w:hAnsiTheme="minorHAnsi" w:cstheme="minorHAnsi"/>
          <w:b w:val="0"/>
          <w:sz w:val="22"/>
        </w:rPr>
        <w:t xml:space="preserve">  </w:t>
      </w:r>
      <w:r w:rsidR="00E9647E" w:rsidRPr="00E9647E">
        <w:rPr>
          <w:rFonts w:asciiTheme="minorHAnsi" w:hAnsiTheme="minorHAnsi" w:cstheme="minorHAnsi"/>
          <w:b w:val="0"/>
          <w:sz w:val="22"/>
        </w:rPr>
        <w:tab/>
      </w:r>
      <w:r w:rsidR="00E9647E" w:rsidRPr="00E9647E">
        <w:rPr>
          <w:rFonts w:asciiTheme="minorHAnsi" w:hAnsiTheme="minorHAnsi" w:cstheme="minorHAnsi"/>
          <w:sz w:val="22"/>
        </w:rPr>
        <w:t xml:space="preserve">RENT INCREASES </w:t>
      </w:r>
    </w:p>
    <w:p w14:paraId="6EB69D0F" w14:textId="77777777" w:rsidR="00E9647E" w:rsidRPr="0027388D" w:rsidRDefault="00E9647E" w:rsidP="0027388D">
      <w:pPr>
        <w:spacing w:after="0" w:line="256" w:lineRule="auto"/>
        <w:rPr>
          <w:rFonts w:asciiTheme="minorHAnsi" w:hAnsiTheme="minorHAnsi" w:cstheme="minorHAnsi"/>
          <w:sz w:val="22"/>
        </w:rPr>
      </w:pPr>
      <w:r w:rsidRPr="00E9647E">
        <w:rPr>
          <w:rFonts w:asciiTheme="minorHAnsi" w:hAnsiTheme="minorHAnsi" w:cstheme="minorHAnsi"/>
          <w:sz w:val="22"/>
        </w:rPr>
        <w:t xml:space="preserve"> The rent cannot be increased more than once in any twelve month period and the Landlord must give the Tenant at least three months’ notice before any increase can take place.  In order to increase the rent, the Landlord must give the Tenant a rent-increase notice, the content of which is set out in ‘The Private Residential Tenancies (Prescribed Notices and Forms) (Scotland) Regulations 2017’. The notice will be sent using the communication method agreed in the ‘Communication’ clause above. </w:t>
      </w:r>
    </w:p>
    <w:p w14:paraId="6EB439F7" w14:textId="77777777" w:rsidR="00410A8A" w:rsidRDefault="00E9647E" w:rsidP="00E9647E">
      <w:pPr>
        <w:ind w:left="-5"/>
        <w:rPr>
          <w:rFonts w:asciiTheme="minorHAnsi" w:hAnsiTheme="minorHAnsi" w:cstheme="minorHAnsi"/>
          <w:sz w:val="22"/>
        </w:rPr>
      </w:pPr>
      <w:r w:rsidRPr="00E9647E">
        <w:rPr>
          <w:rFonts w:asciiTheme="minorHAnsi" w:hAnsiTheme="minorHAnsi" w:cstheme="minorHAnsi"/>
          <w:sz w:val="22"/>
        </w:rPr>
        <w:t xml:space="preserve">Within 21 days of receiving a rent-increase notice, the Tenant can refer the increase to a rent officer for adjudication if he or she considers that the rent increase amount is unreasonable, unless the property is located in a rent pressure zone (RPZ).  Before submitting a referral to a rent officer for rent adjudication, the Tenant must complete Part 3 of the rent-increase notice and return it to his or her Landlord to notify the Landlord of his or her intention to make a referral to a rent officer.   Failure to return Part 3 to the Landlord will mean that the rent increase will take effect from the date proposed in the notice. If the Let property is located within a rent pressure zone, the Tenant cannot refer a rent increase to a rent officer as Scottish Ministers will have set a cap on the maximum amount the rent can be increased.  </w:t>
      </w:r>
    </w:p>
    <w:p w14:paraId="132099C4" w14:textId="77777777" w:rsidR="004808F1" w:rsidRPr="004808F1" w:rsidRDefault="004808F1" w:rsidP="004808F1">
      <w:pPr>
        <w:spacing w:after="0" w:line="259" w:lineRule="auto"/>
        <w:ind w:left="0" w:firstLine="0"/>
        <w:rPr>
          <w:rFonts w:asciiTheme="minorHAnsi" w:hAnsiTheme="minorHAnsi" w:cstheme="minorHAnsi"/>
          <w:b w:val="0"/>
          <w:sz w:val="22"/>
        </w:rPr>
      </w:pPr>
    </w:p>
    <w:p w14:paraId="4A783A8E" w14:textId="77777777" w:rsidR="00CC10FA" w:rsidRDefault="00CC10FA" w:rsidP="004808F1">
      <w:pPr>
        <w:pStyle w:val="Heading2"/>
        <w:tabs>
          <w:tab w:val="center" w:pos="555"/>
          <w:tab w:val="center" w:pos="2056"/>
        </w:tabs>
        <w:ind w:left="0" w:firstLine="0"/>
        <w:rPr>
          <w:rFonts w:asciiTheme="minorHAnsi" w:hAnsiTheme="minorHAnsi" w:cstheme="minorHAnsi"/>
          <w:b w:val="0"/>
          <w:sz w:val="22"/>
        </w:rPr>
      </w:pPr>
    </w:p>
    <w:p w14:paraId="297AB10B" w14:textId="77777777" w:rsidR="00CC10FA" w:rsidRDefault="00CC10FA" w:rsidP="004808F1">
      <w:pPr>
        <w:pStyle w:val="Heading2"/>
        <w:tabs>
          <w:tab w:val="center" w:pos="555"/>
          <w:tab w:val="center" w:pos="2056"/>
        </w:tabs>
        <w:ind w:left="0" w:firstLine="0"/>
        <w:rPr>
          <w:rFonts w:asciiTheme="minorHAnsi" w:hAnsiTheme="minorHAnsi" w:cstheme="minorHAnsi"/>
          <w:b w:val="0"/>
          <w:sz w:val="22"/>
        </w:rPr>
      </w:pPr>
    </w:p>
    <w:p w14:paraId="4944B6D2" w14:textId="77777777" w:rsidR="00CC10FA" w:rsidRPr="00CC10FA" w:rsidRDefault="00CC10FA" w:rsidP="00CC10FA"/>
    <w:p w14:paraId="64B7B05E" w14:textId="50640E05" w:rsidR="004808F1" w:rsidRPr="004808F1" w:rsidRDefault="004808F1" w:rsidP="004808F1">
      <w:pPr>
        <w:pStyle w:val="Heading2"/>
        <w:tabs>
          <w:tab w:val="center" w:pos="555"/>
          <w:tab w:val="center" w:pos="2056"/>
        </w:tabs>
        <w:ind w:left="0" w:firstLine="0"/>
        <w:rPr>
          <w:rFonts w:asciiTheme="minorHAnsi" w:hAnsiTheme="minorHAnsi" w:cstheme="minorHAnsi"/>
          <w:sz w:val="22"/>
        </w:rPr>
      </w:pPr>
      <w:r w:rsidRPr="004808F1">
        <w:rPr>
          <w:rFonts w:asciiTheme="minorHAnsi" w:hAnsiTheme="minorHAnsi" w:cstheme="minorHAnsi"/>
          <w:b w:val="0"/>
          <w:sz w:val="22"/>
        </w:rPr>
        <w:lastRenderedPageBreak/>
        <w:t>1</w:t>
      </w:r>
      <w:r w:rsidR="00946EFF">
        <w:rPr>
          <w:rFonts w:asciiTheme="minorHAnsi" w:hAnsiTheme="minorHAnsi" w:cstheme="minorHAnsi"/>
          <w:b w:val="0"/>
          <w:sz w:val="22"/>
        </w:rPr>
        <w:t>1</w:t>
      </w:r>
      <w:r w:rsidRPr="004808F1">
        <w:rPr>
          <w:rFonts w:asciiTheme="minorHAnsi" w:hAnsiTheme="minorHAnsi" w:cstheme="minorHAnsi"/>
          <w:b w:val="0"/>
          <w:sz w:val="22"/>
        </w:rPr>
        <w:t>.</w:t>
      </w:r>
      <w:r w:rsidR="009B7A6D">
        <w:rPr>
          <w:rFonts w:asciiTheme="minorHAnsi" w:hAnsiTheme="minorHAnsi" w:cstheme="minorHAnsi"/>
          <w:b w:val="0"/>
          <w:sz w:val="22"/>
        </w:rPr>
        <w:t xml:space="preserve">  </w:t>
      </w:r>
      <w:r w:rsidRPr="004808F1">
        <w:rPr>
          <w:rFonts w:asciiTheme="minorHAnsi" w:hAnsiTheme="minorHAnsi" w:cstheme="minorHAnsi"/>
          <w:b w:val="0"/>
          <w:sz w:val="22"/>
        </w:rPr>
        <w:t xml:space="preserve"> </w:t>
      </w:r>
      <w:r w:rsidRPr="004808F1">
        <w:rPr>
          <w:rFonts w:asciiTheme="minorHAnsi" w:hAnsiTheme="minorHAnsi" w:cstheme="minorHAnsi"/>
          <w:b w:val="0"/>
          <w:sz w:val="22"/>
        </w:rPr>
        <w:tab/>
      </w:r>
      <w:r w:rsidRPr="004808F1">
        <w:rPr>
          <w:rFonts w:asciiTheme="minorHAnsi" w:hAnsiTheme="minorHAnsi" w:cstheme="minorHAnsi"/>
          <w:sz w:val="22"/>
        </w:rPr>
        <w:t xml:space="preserve">DEPOSIT  </w:t>
      </w:r>
    </w:p>
    <w:p w14:paraId="75F600E1" w14:textId="77777777" w:rsidR="004808F1" w:rsidRPr="0027388D" w:rsidRDefault="004808F1" w:rsidP="0027388D">
      <w:pPr>
        <w:spacing w:after="0" w:line="256" w:lineRule="auto"/>
        <w:rPr>
          <w:rFonts w:asciiTheme="minorHAnsi" w:hAnsiTheme="minorHAnsi" w:cstheme="minorHAnsi"/>
          <w:sz w:val="22"/>
        </w:rPr>
      </w:pPr>
      <w:r w:rsidRPr="004808F1">
        <w:rPr>
          <w:rFonts w:asciiTheme="minorHAnsi" w:hAnsiTheme="minorHAnsi" w:cstheme="minorHAnsi"/>
          <w:sz w:val="22"/>
        </w:rPr>
        <w:t xml:space="preserve"> The Deposit secures the tenancy. The Landlord must lodge any deposit they receive with a tenancy deposit scheme within 30 working days of the start date of the tenancy. </w:t>
      </w:r>
    </w:p>
    <w:p w14:paraId="798CA5CE" w14:textId="77777777" w:rsidR="004808F1" w:rsidRPr="004808F1" w:rsidRDefault="004808F1" w:rsidP="004808F1">
      <w:pPr>
        <w:spacing w:after="0" w:line="256" w:lineRule="auto"/>
        <w:rPr>
          <w:rFonts w:asciiTheme="minorHAnsi" w:hAnsiTheme="minorHAnsi" w:cstheme="minorHAnsi"/>
          <w:b w:val="0"/>
          <w:sz w:val="22"/>
        </w:rPr>
      </w:pPr>
      <w:r w:rsidRPr="004808F1">
        <w:rPr>
          <w:rFonts w:asciiTheme="minorHAnsi" w:hAnsiTheme="minorHAnsi" w:cstheme="minorHAnsi"/>
          <w:sz w:val="22"/>
        </w:rPr>
        <w:t xml:space="preserve"> </w:t>
      </w:r>
    </w:p>
    <w:p w14:paraId="271251B2" w14:textId="77777777" w:rsidR="00946EFF" w:rsidRDefault="004808F1" w:rsidP="00946EFF">
      <w:pPr>
        <w:ind w:left="-5"/>
        <w:rPr>
          <w:rFonts w:asciiTheme="minorHAnsi" w:hAnsiTheme="minorHAnsi" w:cstheme="minorHAnsi"/>
          <w:sz w:val="22"/>
        </w:rPr>
      </w:pPr>
      <w:r w:rsidRPr="004808F1">
        <w:rPr>
          <w:rFonts w:asciiTheme="minorHAnsi" w:hAnsiTheme="minorHAnsi" w:cstheme="minorHAnsi"/>
          <w:sz w:val="22"/>
        </w:rPr>
        <w:t xml:space="preserve">A tenancy deposit scheme is an independent third-party scheme approved by the Scottish Ministers to hold and protect a deposit until it is due to be repaid.   </w:t>
      </w:r>
      <w:r w:rsidR="00946EFF" w:rsidRPr="004808F1">
        <w:rPr>
          <w:rFonts w:asciiTheme="minorHAnsi" w:hAnsiTheme="minorHAnsi" w:cstheme="minorHAnsi"/>
          <w:sz w:val="22"/>
        </w:rPr>
        <w:t>By law, the deposit amount cannot exceed the equivalent of two months’ rent and cannot include any premiums. For example, charging for an administration fee</w:t>
      </w:r>
      <w:r w:rsidR="00946EFF">
        <w:rPr>
          <w:rFonts w:asciiTheme="minorHAnsi" w:hAnsiTheme="minorHAnsi" w:cstheme="minorHAnsi"/>
          <w:sz w:val="22"/>
        </w:rPr>
        <w:t>.</w:t>
      </w:r>
      <w:r w:rsidR="00946EFF" w:rsidRPr="004808F1">
        <w:rPr>
          <w:rFonts w:asciiTheme="minorHAnsi" w:hAnsiTheme="minorHAnsi" w:cstheme="minorHAnsi"/>
          <w:sz w:val="22"/>
        </w:rPr>
        <w:t xml:space="preserve"> </w:t>
      </w:r>
    </w:p>
    <w:p w14:paraId="70EBB7F0" w14:textId="77777777" w:rsidR="00946EFF" w:rsidRPr="001445CF" w:rsidRDefault="00946EFF" w:rsidP="00946EFF">
      <w:pPr>
        <w:rPr>
          <w:rFonts w:asciiTheme="minorHAnsi" w:hAnsiTheme="minorHAnsi" w:cstheme="minorHAnsi"/>
          <w:sz w:val="22"/>
        </w:rPr>
      </w:pPr>
      <w:r w:rsidRPr="004808F1">
        <w:rPr>
          <w:rFonts w:asciiTheme="minorHAnsi" w:hAnsiTheme="minorHAnsi" w:cstheme="minorHAnsi"/>
          <w:sz w:val="22"/>
        </w:rPr>
        <w:t>The scheme administrator is</w:t>
      </w:r>
      <w:r>
        <w:rPr>
          <w:rFonts w:asciiTheme="minorHAnsi" w:hAnsiTheme="minorHAnsi" w:cstheme="minorHAnsi"/>
          <w:sz w:val="22"/>
        </w:rPr>
        <w:t xml:space="preserve"> </w:t>
      </w:r>
      <w:r w:rsidRPr="001445CF">
        <w:rPr>
          <w:rFonts w:asciiTheme="minorHAnsi" w:hAnsiTheme="minorHAnsi" w:cstheme="minorHAnsi"/>
          <w:szCs w:val="24"/>
        </w:rPr>
        <w:t>Safe Deposits Scotland,</w:t>
      </w:r>
      <w:r w:rsidRPr="004808F1">
        <w:rPr>
          <w:rFonts w:asciiTheme="minorHAnsi" w:hAnsiTheme="minorHAnsi" w:cstheme="minorHAnsi"/>
          <w:sz w:val="22"/>
        </w:rPr>
        <w:t xml:space="preserve"> Lower Ground, 250 West George Street, Glasgow, G2 4QY</w:t>
      </w:r>
    </w:p>
    <w:p w14:paraId="5C5FAC80" w14:textId="04D4E0DA" w:rsidR="004808F1" w:rsidRPr="00BB746E" w:rsidRDefault="004808F1" w:rsidP="00FA6D08">
      <w:pPr>
        <w:ind w:left="0" w:firstLine="0"/>
        <w:rPr>
          <w:rFonts w:asciiTheme="minorHAnsi" w:hAnsiTheme="minorHAnsi" w:cstheme="minorHAnsi"/>
          <w:b w:val="0"/>
          <w:sz w:val="22"/>
        </w:rPr>
      </w:pPr>
    </w:p>
    <w:p w14:paraId="5D6993FF" w14:textId="7DEF98F2" w:rsidR="004808F1" w:rsidRPr="00293A56" w:rsidRDefault="00293A56" w:rsidP="004808F1">
      <w:pPr>
        <w:ind w:left="-5"/>
        <w:rPr>
          <w:rFonts w:asciiTheme="minorHAnsi" w:hAnsiTheme="minorHAnsi" w:cstheme="minorHAnsi"/>
          <w:b w:val="0"/>
          <w:color w:val="auto"/>
          <w:sz w:val="22"/>
        </w:rPr>
      </w:pPr>
      <w:r w:rsidRPr="00293A56">
        <w:rPr>
          <w:rFonts w:asciiTheme="minorHAnsi" w:hAnsiTheme="minorHAnsi" w:cstheme="minorHAnsi"/>
          <w:b w:val="0"/>
          <w:color w:val="auto"/>
          <w:sz w:val="22"/>
        </w:rPr>
        <w:t>A</w:t>
      </w:r>
      <w:r w:rsidR="004808F1" w:rsidRPr="00293A56">
        <w:rPr>
          <w:rFonts w:asciiTheme="minorHAnsi" w:hAnsiTheme="minorHAnsi" w:cstheme="minorHAnsi"/>
          <w:b w:val="0"/>
          <w:color w:val="auto"/>
          <w:sz w:val="22"/>
        </w:rPr>
        <w:t xml:space="preserve"> deposit of £</w:t>
      </w:r>
      <w:r w:rsidR="00BC4CF2">
        <w:rPr>
          <w:rFonts w:asciiTheme="minorHAnsi" w:hAnsiTheme="minorHAnsi" w:cstheme="minorHAnsi"/>
          <w:b w:val="0"/>
          <w:color w:val="auto"/>
          <w:sz w:val="22"/>
        </w:rPr>
        <w:t>7</w:t>
      </w:r>
      <w:r w:rsidR="004808F1" w:rsidRPr="00293A56">
        <w:rPr>
          <w:rFonts w:asciiTheme="minorHAnsi" w:hAnsiTheme="minorHAnsi" w:cstheme="minorHAnsi"/>
          <w:b w:val="0"/>
          <w:color w:val="auto"/>
          <w:sz w:val="22"/>
        </w:rPr>
        <w:t xml:space="preserve">00 will be paid by each Tenant to the Landlord.  </w:t>
      </w:r>
    </w:p>
    <w:p w14:paraId="365F9440" w14:textId="77777777" w:rsidR="004808F1" w:rsidRPr="00293A56" w:rsidRDefault="004808F1" w:rsidP="004808F1">
      <w:pPr>
        <w:ind w:left="-5"/>
        <w:rPr>
          <w:rFonts w:asciiTheme="minorHAnsi" w:hAnsiTheme="minorHAnsi" w:cstheme="minorHAnsi"/>
          <w:b w:val="0"/>
          <w:color w:val="auto"/>
          <w:sz w:val="22"/>
        </w:rPr>
      </w:pPr>
      <w:r w:rsidRPr="00293A56">
        <w:rPr>
          <w:rFonts w:asciiTheme="minorHAnsi" w:hAnsiTheme="minorHAnsi" w:cstheme="minorHAnsi"/>
          <w:b w:val="0"/>
          <w:color w:val="auto"/>
          <w:sz w:val="22"/>
        </w:rPr>
        <w:t xml:space="preserve">The Landlord will issue a receipt for the deposit to the Tenant.  </w:t>
      </w:r>
    </w:p>
    <w:p w14:paraId="0BC72356" w14:textId="77777777" w:rsidR="004808F1" w:rsidRPr="00293A56" w:rsidRDefault="004808F1" w:rsidP="004808F1">
      <w:pPr>
        <w:ind w:left="-5"/>
        <w:rPr>
          <w:rFonts w:asciiTheme="minorHAnsi" w:hAnsiTheme="minorHAnsi" w:cstheme="minorHAnsi"/>
          <w:b w:val="0"/>
          <w:color w:val="auto"/>
          <w:sz w:val="22"/>
        </w:rPr>
      </w:pPr>
      <w:r w:rsidRPr="00293A56">
        <w:rPr>
          <w:rFonts w:asciiTheme="minorHAnsi" w:hAnsiTheme="minorHAnsi" w:cstheme="minorHAnsi"/>
          <w:b w:val="0"/>
          <w:color w:val="auto"/>
          <w:sz w:val="22"/>
        </w:rPr>
        <w:t xml:space="preserve">No </w:t>
      </w:r>
      <w:r w:rsidR="00C276D0" w:rsidRPr="00293A56">
        <w:rPr>
          <w:rFonts w:asciiTheme="minorHAnsi" w:hAnsiTheme="minorHAnsi" w:cstheme="minorHAnsi"/>
          <w:b w:val="0"/>
          <w:color w:val="auto"/>
          <w:sz w:val="22"/>
        </w:rPr>
        <w:t>i</w:t>
      </w:r>
      <w:r w:rsidRPr="00293A56">
        <w:rPr>
          <w:rFonts w:asciiTheme="minorHAnsi" w:hAnsiTheme="minorHAnsi" w:cstheme="minorHAnsi"/>
          <w:b w:val="0"/>
          <w:color w:val="auto"/>
          <w:sz w:val="22"/>
        </w:rPr>
        <w:t xml:space="preserve">nterest shall be paid by the Landlord to the Tenant for the deposit. </w:t>
      </w:r>
    </w:p>
    <w:p w14:paraId="75BB0E9E" w14:textId="1C466BA5" w:rsidR="001445CF" w:rsidRPr="00FA6D08" w:rsidRDefault="004808F1" w:rsidP="00FA6D08">
      <w:pPr>
        <w:ind w:left="-5"/>
        <w:rPr>
          <w:rFonts w:asciiTheme="minorHAnsi" w:hAnsiTheme="minorHAnsi" w:cstheme="minorHAnsi"/>
          <w:b w:val="0"/>
          <w:sz w:val="22"/>
        </w:rPr>
      </w:pPr>
      <w:r w:rsidRPr="004808F1">
        <w:rPr>
          <w:rFonts w:asciiTheme="minorHAnsi" w:hAnsiTheme="minorHAnsi" w:cstheme="minorHAnsi"/>
          <w:sz w:val="22"/>
        </w:rPr>
        <w:t xml:space="preserve"> </w:t>
      </w:r>
    </w:p>
    <w:p w14:paraId="242CC2A1" w14:textId="77777777" w:rsidR="000F6786" w:rsidRPr="00FA6D08" w:rsidRDefault="00316095" w:rsidP="001445CF">
      <w:pPr>
        <w:spacing w:after="0" w:line="259" w:lineRule="auto"/>
        <w:ind w:left="0" w:right="380" w:firstLine="0"/>
        <w:rPr>
          <w:bCs/>
        </w:rPr>
      </w:pPr>
      <w:r w:rsidRPr="00FA6D08">
        <w:rPr>
          <w:rFonts w:asciiTheme="minorHAnsi" w:hAnsiTheme="minorHAnsi" w:cstheme="minorHAnsi"/>
          <w:bCs/>
          <w:color w:val="auto"/>
          <w:sz w:val="22"/>
        </w:rPr>
        <w:t xml:space="preserve">Where it is provided in this Agreement that the Tenant is responsible for a particular cost or to do any particular thing and the Tenant fails to meet that cost, or the Landlord carries out work or performs any other obligation for which the Tenant is responsible, the Landlord can apply for reasonable costs to be deducted from any deposit paid by the Tenant.   This would include cases where a tenant has not paid all of the rent payable, any amount in respect of one-off services, or unpaid utility bills, or a sum in relation to breakages or cleaning. </w:t>
      </w:r>
    </w:p>
    <w:p w14:paraId="64335E72" w14:textId="77777777" w:rsidR="000F6786" w:rsidRPr="00FA6D08" w:rsidRDefault="00316095">
      <w:pPr>
        <w:spacing w:after="0" w:line="259" w:lineRule="auto"/>
        <w:ind w:left="0" w:firstLine="0"/>
        <w:rPr>
          <w:rFonts w:asciiTheme="minorHAnsi" w:hAnsiTheme="minorHAnsi" w:cstheme="minorHAnsi"/>
          <w:bCs/>
          <w:color w:val="auto"/>
          <w:sz w:val="22"/>
        </w:rPr>
      </w:pPr>
      <w:r w:rsidRPr="00FA6D08">
        <w:rPr>
          <w:rFonts w:asciiTheme="minorHAnsi" w:hAnsiTheme="minorHAnsi" w:cstheme="minorHAnsi"/>
          <w:bCs/>
          <w:color w:val="auto"/>
          <w:sz w:val="22"/>
        </w:rPr>
        <w:t xml:space="preserve"> </w:t>
      </w:r>
    </w:p>
    <w:p w14:paraId="21BB31F4" w14:textId="77777777" w:rsidR="000F6786" w:rsidRPr="00FA6D08" w:rsidRDefault="00316095">
      <w:pPr>
        <w:ind w:left="-5"/>
        <w:rPr>
          <w:rFonts w:asciiTheme="minorHAnsi" w:hAnsiTheme="minorHAnsi" w:cstheme="minorHAnsi"/>
          <w:bCs/>
          <w:color w:val="auto"/>
          <w:sz w:val="22"/>
        </w:rPr>
      </w:pPr>
      <w:r w:rsidRPr="00FA6D08">
        <w:rPr>
          <w:rFonts w:asciiTheme="minorHAnsi" w:hAnsiTheme="minorHAnsi" w:cstheme="minorHAnsi"/>
          <w:bCs/>
          <w:color w:val="auto"/>
          <w:sz w:val="22"/>
        </w:rPr>
        <w:t xml:space="preserve">At the end of the tenancy the Landlord should ask the tenancy deposit scheme to release the deposit and the amounts payable to each party. If the Tenant disagrees with the amount, the scheme administrator will provide a dispute resolution mechanism. </w:t>
      </w:r>
    </w:p>
    <w:p w14:paraId="25781EC1" w14:textId="77777777" w:rsidR="000F6786" w:rsidRPr="00FA6D08" w:rsidRDefault="00316095">
      <w:pPr>
        <w:spacing w:after="0" w:line="259" w:lineRule="auto"/>
        <w:ind w:left="0" w:firstLine="0"/>
        <w:rPr>
          <w:rFonts w:asciiTheme="minorHAnsi" w:hAnsiTheme="minorHAnsi" w:cstheme="minorHAnsi"/>
          <w:bCs/>
          <w:color w:val="FF0000"/>
          <w:sz w:val="22"/>
        </w:rPr>
      </w:pPr>
      <w:r w:rsidRPr="00FA6D08">
        <w:rPr>
          <w:rFonts w:asciiTheme="minorHAnsi" w:hAnsiTheme="minorHAnsi" w:cstheme="minorHAnsi"/>
          <w:bCs/>
          <w:color w:val="FF0000"/>
          <w:sz w:val="22"/>
        </w:rPr>
        <w:t xml:space="preserve"> </w:t>
      </w:r>
    </w:p>
    <w:p w14:paraId="0C40A609" w14:textId="77777777" w:rsidR="000F6786" w:rsidRPr="00FA6D08" w:rsidRDefault="00316095" w:rsidP="00AB75FA">
      <w:pPr>
        <w:ind w:left="-5"/>
        <w:rPr>
          <w:rFonts w:asciiTheme="minorHAnsi" w:hAnsiTheme="minorHAnsi" w:cstheme="minorHAnsi"/>
          <w:bCs/>
          <w:color w:val="auto"/>
          <w:sz w:val="22"/>
        </w:rPr>
      </w:pPr>
      <w:r w:rsidRPr="00FA6D08">
        <w:rPr>
          <w:rFonts w:asciiTheme="minorHAnsi" w:hAnsiTheme="minorHAnsi" w:cstheme="minorHAnsi"/>
          <w:bCs/>
          <w:color w:val="auto"/>
          <w:sz w:val="22"/>
        </w:rPr>
        <w:t xml:space="preserve">Where the Tenant owes the Landlord an amount greater than the amount held by the tenancy deposit scheme, the Tenant will remain liable for these costs, and the Landlord may take action to recover the difference from the Tenant. More information can be found in the Tenancy Deposit Schemes (Scotland) </w:t>
      </w:r>
    </w:p>
    <w:p w14:paraId="272E6B88" w14:textId="77777777" w:rsidR="000F6786" w:rsidRPr="0027388D" w:rsidRDefault="00316095" w:rsidP="00AB75FA">
      <w:pPr>
        <w:spacing w:after="0" w:line="259" w:lineRule="auto"/>
        <w:ind w:left="0" w:firstLine="0"/>
        <w:rPr>
          <w:rFonts w:asciiTheme="minorHAnsi" w:hAnsiTheme="minorHAnsi" w:cstheme="minorHAnsi"/>
          <w:b w:val="0"/>
          <w:color w:val="auto"/>
          <w:sz w:val="22"/>
        </w:rPr>
      </w:pPr>
      <w:r w:rsidRPr="00FA6D08">
        <w:rPr>
          <w:rFonts w:asciiTheme="minorHAnsi" w:hAnsiTheme="minorHAnsi" w:cstheme="minorHAnsi"/>
          <w:bCs/>
          <w:color w:val="auto"/>
          <w:sz w:val="22"/>
        </w:rPr>
        <w:t xml:space="preserve">Regulations 2011. </w:t>
      </w:r>
      <w:hyperlink r:id="rId12">
        <w:r w:rsidRPr="00FA6D08">
          <w:rPr>
            <w:rFonts w:asciiTheme="minorHAnsi" w:hAnsiTheme="minorHAnsi" w:cstheme="minorHAnsi"/>
            <w:bCs/>
            <w:color w:val="auto"/>
            <w:sz w:val="22"/>
          </w:rPr>
          <w:t>(</w:t>
        </w:r>
      </w:hyperlink>
      <w:hyperlink r:id="rId13">
        <w:r w:rsidRPr="00FA6D08">
          <w:rPr>
            <w:rFonts w:asciiTheme="minorHAnsi" w:hAnsiTheme="minorHAnsi" w:cstheme="minorHAnsi"/>
            <w:bCs/>
            <w:color w:val="auto"/>
            <w:sz w:val="22"/>
            <w:u w:val="single" w:color="0000FF"/>
          </w:rPr>
          <w:t>http://www.legislation.gov.uk/ssi/2011/176/contents/made</w:t>
        </w:r>
      </w:hyperlink>
      <w:hyperlink r:id="rId14">
        <w:r w:rsidRPr="0027388D">
          <w:rPr>
            <w:rFonts w:asciiTheme="minorHAnsi" w:hAnsiTheme="minorHAnsi" w:cstheme="minorHAnsi"/>
            <w:b w:val="0"/>
            <w:color w:val="auto"/>
            <w:sz w:val="22"/>
          </w:rPr>
          <w:t>)</w:t>
        </w:r>
      </w:hyperlink>
    </w:p>
    <w:p w14:paraId="3AE00617" w14:textId="77777777" w:rsidR="00DF02FA" w:rsidRDefault="00316095">
      <w:pPr>
        <w:pStyle w:val="Heading2"/>
        <w:tabs>
          <w:tab w:val="center" w:pos="555"/>
          <w:tab w:val="center" w:pos="3686"/>
        </w:tabs>
        <w:ind w:left="0" w:firstLine="0"/>
        <w:rPr>
          <w:rFonts w:asciiTheme="minorHAnsi" w:eastAsia="Calibri" w:hAnsiTheme="minorHAnsi" w:cstheme="minorHAnsi"/>
          <w:b w:val="0"/>
          <w:sz w:val="22"/>
        </w:rPr>
      </w:pPr>
      <w:bookmarkStart w:id="2" w:name="_Toc72246"/>
      <w:r w:rsidRPr="0071091B">
        <w:rPr>
          <w:rFonts w:asciiTheme="minorHAnsi" w:eastAsia="Calibri" w:hAnsiTheme="minorHAnsi" w:cstheme="minorHAnsi"/>
          <w:b w:val="0"/>
          <w:sz w:val="22"/>
        </w:rPr>
        <w:tab/>
      </w:r>
    </w:p>
    <w:p w14:paraId="3F567759" w14:textId="0A5D7FDC" w:rsidR="000F6786" w:rsidRPr="0071091B" w:rsidRDefault="00316095">
      <w:pPr>
        <w:pStyle w:val="Heading2"/>
        <w:tabs>
          <w:tab w:val="center" w:pos="555"/>
          <w:tab w:val="center" w:pos="3686"/>
        </w:tabs>
        <w:ind w:left="0" w:firstLine="0"/>
        <w:rPr>
          <w:rFonts w:asciiTheme="minorHAnsi" w:hAnsiTheme="minorHAnsi" w:cstheme="minorHAnsi"/>
          <w:sz w:val="22"/>
        </w:rPr>
      </w:pPr>
      <w:r w:rsidRPr="0071091B">
        <w:rPr>
          <w:rFonts w:asciiTheme="minorHAnsi" w:hAnsiTheme="minorHAnsi" w:cstheme="minorHAnsi"/>
          <w:b w:val="0"/>
          <w:sz w:val="22"/>
        </w:rPr>
        <w:t>1</w:t>
      </w:r>
      <w:r w:rsidR="00FA6D08">
        <w:rPr>
          <w:rFonts w:asciiTheme="minorHAnsi" w:hAnsiTheme="minorHAnsi" w:cstheme="minorHAnsi"/>
          <w:b w:val="0"/>
          <w:sz w:val="22"/>
        </w:rPr>
        <w:t>2</w:t>
      </w:r>
      <w:r w:rsidRPr="0071091B">
        <w:rPr>
          <w:rFonts w:asciiTheme="minorHAnsi" w:hAnsiTheme="minorHAnsi" w:cstheme="minorHAnsi"/>
          <w:b w:val="0"/>
          <w:sz w:val="22"/>
        </w:rPr>
        <w:t xml:space="preserve">. </w:t>
      </w:r>
      <w:r w:rsidR="009B7A6D">
        <w:rPr>
          <w:rFonts w:asciiTheme="minorHAnsi" w:hAnsiTheme="minorHAnsi" w:cstheme="minorHAnsi"/>
          <w:b w:val="0"/>
          <w:sz w:val="22"/>
        </w:rPr>
        <w:t xml:space="preserve">  </w:t>
      </w:r>
      <w:r w:rsidRPr="0071091B">
        <w:rPr>
          <w:rFonts w:asciiTheme="minorHAnsi" w:hAnsiTheme="minorHAnsi" w:cstheme="minorHAnsi"/>
          <w:sz w:val="22"/>
        </w:rPr>
        <w:t xml:space="preserve">SUBLETTING AND ASSIGNATION  </w:t>
      </w:r>
      <w:bookmarkEnd w:id="2"/>
    </w:p>
    <w:p w14:paraId="732D66BF" w14:textId="77777777" w:rsidR="000F6786" w:rsidRPr="0071091B" w:rsidRDefault="00316095" w:rsidP="0027388D">
      <w:pPr>
        <w:spacing w:after="0" w:line="259" w:lineRule="auto"/>
        <w:ind w:left="0" w:firstLine="0"/>
        <w:rPr>
          <w:rFonts w:asciiTheme="minorHAnsi" w:hAnsiTheme="minorHAnsi" w:cstheme="minorHAnsi"/>
          <w:sz w:val="22"/>
        </w:rPr>
      </w:pPr>
      <w:r w:rsidRPr="0071091B">
        <w:rPr>
          <w:rFonts w:asciiTheme="minorHAnsi" w:hAnsiTheme="minorHAnsi" w:cstheme="minorHAnsi"/>
          <w:sz w:val="22"/>
        </w:rPr>
        <w:t xml:space="preserve">Unless the Tenant has received prior written permission from the Landlord, the Tenant must not: </w:t>
      </w:r>
    </w:p>
    <w:p w14:paraId="2FCBB04A" w14:textId="77777777" w:rsidR="000F6786" w:rsidRPr="0071091B" w:rsidRDefault="00316095">
      <w:pPr>
        <w:spacing w:after="0" w:line="259" w:lineRule="auto"/>
        <w:ind w:left="0" w:firstLine="0"/>
        <w:rPr>
          <w:rFonts w:asciiTheme="minorHAnsi" w:hAnsiTheme="minorHAnsi" w:cstheme="minorHAnsi"/>
          <w:sz w:val="22"/>
        </w:rPr>
      </w:pPr>
      <w:r w:rsidRPr="0071091B">
        <w:rPr>
          <w:rFonts w:asciiTheme="minorHAnsi" w:hAnsiTheme="minorHAnsi" w:cstheme="minorHAnsi"/>
          <w:sz w:val="22"/>
        </w:rPr>
        <w:t xml:space="preserve"> </w:t>
      </w:r>
    </w:p>
    <w:p w14:paraId="3436C6F3" w14:textId="77777777" w:rsidR="000F6786" w:rsidRPr="0071091B" w:rsidRDefault="00316095">
      <w:pPr>
        <w:numPr>
          <w:ilvl w:val="0"/>
          <w:numId w:val="2"/>
        </w:numPr>
        <w:ind w:hanging="360"/>
        <w:rPr>
          <w:rFonts w:asciiTheme="minorHAnsi" w:hAnsiTheme="minorHAnsi" w:cstheme="minorHAnsi"/>
          <w:sz w:val="22"/>
        </w:rPr>
      </w:pPr>
      <w:r w:rsidRPr="0071091B">
        <w:rPr>
          <w:rFonts w:asciiTheme="minorHAnsi" w:hAnsiTheme="minorHAnsi" w:cstheme="minorHAnsi"/>
          <w:sz w:val="22"/>
        </w:rPr>
        <w:t xml:space="preserve">sublet the Let Property (or any part of it), </w:t>
      </w:r>
    </w:p>
    <w:p w14:paraId="347B175E" w14:textId="77777777" w:rsidR="000F6786" w:rsidRPr="0071091B" w:rsidRDefault="00316095">
      <w:pPr>
        <w:numPr>
          <w:ilvl w:val="0"/>
          <w:numId w:val="2"/>
        </w:numPr>
        <w:ind w:hanging="360"/>
        <w:rPr>
          <w:rFonts w:asciiTheme="minorHAnsi" w:hAnsiTheme="minorHAnsi" w:cstheme="minorHAnsi"/>
          <w:sz w:val="22"/>
        </w:rPr>
      </w:pPr>
      <w:r w:rsidRPr="0071091B">
        <w:rPr>
          <w:rFonts w:asciiTheme="minorHAnsi" w:hAnsiTheme="minorHAnsi" w:cstheme="minorHAnsi"/>
          <w:sz w:val="22"/>
        </w:rPr>
        <w:t xml:space="preserve">take in a lodger, </w:t>
      </w:r>
    </w:p>
    <w:p w14:paraId="713C48BD" w14:textId="77777777" w:rsidR="000F6786" w:rsidRPr="0071091B" w:rsidRDefault="00316095">
      <w:pPr>
        <w:numPr>
          <w:ilvl w:val="0"/>
          <w:numId w:val="2"/>
        </w:numPr>
        <w:ind w:hanging="360"/>
        <w:rPr>
          <w:rFonts w:asciiTheme="minorHAnsi" w:hAnsiTheme="minorHAnsi" w:cstheme="minorHAnsi"/>
          <w:sz w:val="22"/>
        </w:rPr>
      </w:pPr>
      <w:r w:rsidRPr="0071091B">
        <w:rPr>
          <w:rFonts w:asciiTheme="minorHAnsi" w:hAnsiTheme="minorHAnsi" w:cstheme="minorHAnsi"/>
          <w:sz w:val="22"/>
        </w:rPr>
        <w:t xml:space="preserve">assign the Tenant’s interest in the Let Property (or any part of it), or </w:t>
      </w:r>
    </w:p>
    <w:p w14:paraId="30BF6177" w14:textId="77777777" w:rsidR="005A1B7B" w:rsidRDefault="00316095" w:rsidP="00AB75FA">
      <w:pPr>
        <w:numPr>
          <w:ilvl w:val="0"/>
          <w:numId w:val="2"/>
        </w:numPr>
        <w:ind w:hanging="360"/>
        <w:rPr>
          <w:rFonts w:asciiTheme="minorHAnsi" w:hAnsiTheme="minorHAnsi" w:cstheme="minorHAnsi"/>
          <w:sz w:val="22"/>
        </w:rPr>
      </w:pPr>
      <w:r w:rsidRPr="0071091B">
        <w:rPr>
          <w:rFonts w:asciiTheme="minorHAnsi" w:hAnsiTheme="minorHAnsi" w:cstheme="minorHAnsi"/>
          <w:sz w:val="22"/>
        </w:rPr>
        <w:t xml:space="preserve">otherwise part with, or give up to another person, possession of the Let Property (or any part of it). </w:t>
      </w:r>
    </w:p>
    <w:p w14:paraId="390ACDCD" w14:textId="77777777" w:rsidR="00AB75FA" w:rsidRPr="00AB75FA" w:rsidRDefault="00AB75FA" w:rsidP="00AB75FA">
      <w:pPr>
        <w:ind w:left="720" w:firstLine="0"/>
        <w:rPr>
          <w:rFonts w:asciiTheme="minorHAnsi" w:hAnsiTheme="minorHAnsi" w:cstheme="minorHAnsi"/>
          <w:sz w:val="22"/>
        </w:rPr>
      </w:pPr>
    </w:p>
    <w:p w14:paraId="6E85F475" w14:textId="2BA8C318" w:rsidR="000F6786" w:rsidRPr="0071091B" w:rsidRDefault="00316095">
      <w:pPr>
        <w:pStyle w:val="Heading2"/>
        <w:tabs>
          <w:tab w:val="center" w:pos="555"/>
          <w:tab w:val="center" w:pos="4341"/>
        </w:tabs>
        <w:ind w:left="0" w:firstLine="0"/>
        <w:rPr>
          <w:rFonts w:asciiTheme="minorHAnsi" w:hAnsiTheme="minorHAnsi" w:cstheme="minorHAnsi"/>
          <w:sz w:val="22"/>
        </w:rPr>
      </w:pPr>
      <w:bookmarkStart w:id="3" w:name="_Toc72247"/>
      <w:r w:rsidRPr="0071091B">
        <w:rPr>
          <w:rFonts w:asciiTheme="minorHAnsi" w:eastAsia="Calibri" w:hAnsiTheme="minorHAnsi" w:cstheme="minorHAnsi"/>
          <w:b w:val="0"/>
          <w:sz w:val="22"/>
        </w:rPr>
        <w:tab/>
      </w:r>
      <w:r w:rsidRPr="0071091B">
        <w:rPr>
          <w:rFonts w:asciiTheme="minorHAnsi" w:hAnsiTheme="minorHAnsi" w:cstheme="minorHAnsi"/>
          <w:b w:val="0"/>
          <w:sz w:val="22"/>
        </w:rPr>
        <w:t>1</w:t>
      </w:r>
      <w:r w:rsidR="00FA6D08">
        <w:rPr>
          <w:rFonts w:asciiTheme="minorHAnsi" w:hAnsiTheme="minorHAnsi" w:cstheme="minorHAnsi"/>
          <w:b w:val="0"/>
          <w:sz w:val="22"/>
        </w:rPr>
        <w:t>3</w:t>
      </w:r>
      <w:r w:rsidRPr="0071091B">
        <w:rPr>
          <w:rFonts w:asciiTheme="minorHAnsi" w:hAnsiTheme="minorHAnsi" w:cstheme="minorHAnsi"/>
          <w:b w:val="0"/>
          <w:sz w:val="22"/>
        </w:rPr>
        <w:t>.</w:t>
      </w:r>
      <w:r w:rsidR="009B7A6D">
        <w:rPr>
          <w:rFonts w:asciiTheme="minorHAnsi" w:hAnsiTheme="minorHAnsi" w:cstheme="minorHAnsi"/>
          <w:b w:val="0"/>
          <w:sz w:val="22"/>
        </w:rPr>
        <w:t xml:space="preserve">  </w:t>
      </w:r>
      <w:r w:rsidRPr="0071091B">
        <w:rPr>
          <w:rFonts w:asciiTheme="minorHAnsi" w:hAnsiTheme="minorHAnsi" w:cstheme="minorHAnsi"/>
          <w:b w:val="0"/>
          <w:sz w:val="22"/>
        </w:rPr>
        <w:t xml:space="preserve"> </w:t>
      </w:r>
      <w:r w:rsidRPr="0071091B">
        <w:rPr>
          <w:rFonts w:asciiTheme="minorHAnsi" w:hAnsiTheme="minorHAnsi" w:cstheme="minorHAnsi"/>
          <w:sz w:val="22"/>
        </w:rPr>
        <w:t xml:space="preserve">NOTIFICATION ABOUT OTHER RESIDENTS </w:t>
      </w:r>
      <w:bookmarkEnd w:id="3"/>
    </w:p>
    <w:p w14:paraId="2400152E" w14:textId="77777777" w:rsidR="000F6786" w:rsidRPr="0071091B" w:rsidRDefault="00316095" w:rsidP="0027388D">
      <w:pPr>
        <w:spacing w:after="0" w:line="259" w:lineRule="auto"/>
        <w:ind w:left="0" w:firstLine="0"/>
        <w:rPr>
          <w:rFonts w:asciiTheme="minorHAnsi" w:hAnsiTheme="minorHAnsi" w:cstheme="minorHAnsi"/>
          <w:sz w:val="22"/>
        </w:rPr>
      </w:pPr>
      <w:r w:rsidRPr="0071091B">
        <w:rPr>
          <w:rFonts w:asciiTheme="minorHAnsi" w:hAnsiTheme="minorHAnsi" w:cstheme="minorHAnsi"/>
          <w:sz w:val="22"/>
        </w:rPr>
        <w:t xml:space="preserve">If a person aged 16 or over (who is not a Joint Tenant) occupies the Let </w:t>
      </w:r>
    </w:p>
    <w:p w14:paraId="5CA94630" w14:textId="35B77DA2" w:rsidR="000F6786" w:rsidRPr="0071091B" w:rsidRDefault="00316095" w:rsidP="00882098">
      <w:pPr>
        <w:ind w:left="-5"/>
        <w:rPr>
          <w:rFonts w:asciiTheme="minorHAnsi" w:hAnsiTheme="minorHAnsi" w:cstheme="minorHAnsi"/>
          <w:sz w:val="22"/>
        </w:rPr>
      </w:pPr>
      <w:r w:rsidRPr="0071091B">
        <w:rPr>
          <w:rFonts w:asciiTheme="minorHAnsi" w:hAnsiTheme="minorHAnsi" w:cstheme="minorHAnsi"/>
          <w:sz w:val="22"/>
        </w:rPr>
        <w:t xml:space="preserve">Property with the Tenant as that person’s only or principal home, the Tenant must tell the Landlord in writing that person’s name, and relationship to the Tenant. </w:t>
      </w:r>
    </w:p>
    <w:p w14:paraId="1C23B715" w14:textId="77777777" w:rsidR="00CC10FA" w:rsidRDefault="00CC10FA" w:rsidP="00AB75FA">
      <w:pPr>
        <w:ind w:left="-5"/>
        <w:rPr>
          <w:rFonts w:asciiTheme="minorHAnsi" w:hAnsiTheme="minorHAnsi" w:cstheme="minorHAnsi"/>
          <w:sz w:val="22"/>
        </w:rPr>
      </w:pPr>
    </w:p>
    <w:p w14:paraId="64F68D5B" w14:textId="6C2680AF" w:rsidR="000F6786" w:rsidRPr="00AB75FA" w:rsidRDefault="00316095" w:rsidP="00AB75FA">
      <w:pPr>
        <w:ind w:left="-5"/>
        <w:rPr>
          <w:rFonts w:asciiTheme="minorHAnsi" w:hAnsiTheme="minorHAnsi" w:cstheme="minorHAnsi"/>
          <w:sz w:val="22"/>
        </w:rPr>
      </w:pPr>
      <w:r w:rsidRPr="0071091B">
        <w:rPr>
          <w:rFonts w:asciiTheme="minorHAnsi" w:hAnsiTheme="minorHAnsi" w:cstheme="minorHAnsi"/>
          <w:sz w:val="22"/>
        </w:rPr>
        <w:t xml:space="preserve">If that person subsequently leaves the Let Property the Tenant must tell the Landlord. </w:t>
      </w:r>
    </w:p>
    <w:p w14:paraId="6199C7CE" w14:textId="77777777" w:rsidR="000F6786" w:rsidRPr="00AB75FA" w:rsidRDefault="00316095">
      <w:pPr>
        <w:spacing w:line="250" w:lineRule="auto"/>
        <w:ind w:left="-5"/>
        <w:rPr>
          <w:rFonts w:asciiTheme="minorHAnsi" w:hAnsiTheme="minorHAnsi" w:cstheme="minorHAnsi"/>
          <w:b w:val="0"/>
          <w:color w:val="auto"/>
          <w:sz w:val="22"/>
        </w:rPr>
      </w:pPr>
      <w:r w:rsidRPr="00AB75FA">
        <w:rPr>
          <w:rFonts w:asciiTheme="minorHAnsi" w:hAnsiTheme="minorHAnsi" w:cstheme="minorHAnsi"/>
          <w:b w:val="0"/>
          <w:color w:val="auto"/>
          <w:sz w:val="22"/>
        </w:rPr>
        <w:t>When allowing a person to occupy the Let Property with the Tenant as that person’s only or principal home,</w:t>
      </w:r>
      <w:r w:rsidRPr="00AB75FA">
        <w:rPr>
          <w:rFonts w:asciiTheme="minorHAnsi" w:hAnsiTheme="minorHAnsi" w:cstheme="minorHAnsi"/>
          <w:color w:val="auto"/>
          <w:sz w:val="22"/>
        </w:rPr>
        <w:t xml:space="preserve"> </w:t>
      </w:r>
      <w:r w:rsidRPr="00AB75FA">
        <w:rPr>
          <w:rFonts w:asciiTheme="minorHAnsi" w:hAnsiTheme="minorHAnsi" w:cstheme="minorHAnsi"/>
          <w:b w:val="0"/>
          <w:color w:val="auto"/>
          <w:sz w:val="22"/>
        </w:rPr>
        <w:t xml:space="preserve">the Tenant must ensure that the Let Property does not become an unlicensed “house in multiple occupation” (HMO) </w:t>
      </w:r>
    </w:p>
    <w:p w14:paraId="4A9E50ED" w14:textId="77777777" w:rsidR="00CC10FA" w:rsidRDefault="00CC10FA" w:rsidP="00882098">
      <w:pPr>
        <w:spacing w:line="250" w:lineRule="auto"/>
        <w:ind w:left="-5"/>
        <w:rPr>
          <w:rFonts w:asciiTheme="minorHAnsi" w:hAnsiTheme="minorHAnsi" w:cstheme="minorHAnsi"/>
          <w:color w:val="auto"/>
          <w:sz w:val="22"/>
        </w:rPr>
      </w:pPr>
    </w:p>
    <w:p w14:paraId="1B260855" w14:textId="21335DB3" w:rsidR="000F6786" w:rsidRPr="00AB75FA" w:rsidRDefault="000738B0" w:rsidP="00882098">
      <w:pPr>
        <w:spacing w:line="250" w:lineRule="auto"/>
        <w:ind w:left="-5"/>
        <w:rPr>
          <w:rFonts w:asciiTheme="minorHAnsi" w:hAnsiTheme="minorHAnsi" w:cstheme="minorHAnsi"/>
          <w:color w:val="auto"/>
          <w:sz w:val="22"/>
        </w:rPr>
      </w:pPr>
      <w:r w:rsidRPr="00AB75FA">
        <w:rPr>
          <w:rFonts w:asciiTheme="minorHAnsi" w:hAnsiTheme="minorHAnsi" w:cstheme="minorHAnsi"/>
          <w:color w:val="auto"/>
          <w:sz w:val="22"/>
        </w:rPr>
        <w:t>This property has an HMO Licence for 4 Tenants with rooms of single occupancy</w:t>
      </w:r>
    </w:p>
    <w:p w14:paraId="1D1A598E" w14:textId="77777777" w:rsidR="000F6786" w:rsidRPr="00AB75FA" w:rsidRDefault="00316095">
      <w:pPr>
        <w:spacing w:line="250" w:lineRule="auto"/>
        <w:ind w:left="-5"/>
        <w:rPr>
          <w:rFonts w:asciiTheme="minorHAnsi" w:hAnsiTheme="minorHAnsi" w:cstheme="minorHAnsi"/>
          <w:b w:val="0"/>
          <w:color w:val="auto"/>
          <w:sz w:val="22"/>
        </w:rPr>
      </w:pPr>
      <w:r w:rsidRPr="00AB75FA">
        <w:rPr>
          <w:rFonts w:asciiTheme="minorHAnsi" w:hAnsiTheme="minorHAnsi" w:cstheme="minorHAnsi"/>
          <w:b w:val="0"/>
          <w:color w:val="auto"/>
          <w:sz w:val="22"/>
        </w:rPr>
        <w:t xml:space="preserve">The Tenant will be liable for reasonable costs and expenses, including if applicable, legal or court expenses, payable by the Landlord or his or her Agent as a result of the accommodation being, as a consequence of the Tenant’s breach, deemed an unlicensed or unregistered “house in multiple occupation”. </w:t>
      </w:r>
    </w:p>
    <w:p w14:paraId="3782A938" w14:textId="77777777" w:rsidR="00882098" w:rsidRDefault="00316095" w:rsidP="00AB75FA">
      <w:pPr>
        <w:spacing w:after="0" w:line="259" w:lineRule="auto"/>
        <w:ind w:left="0" w:firstLine="0"/>
        <w:rPr>
          <w:rFonts w:asciiTheme="minorHAnsi" w:hAnsiTheme="minorHAnsi" w:cstheme="minorHAnsi"/>
          <w:sz w:val="22"/>
        </w:rPr>
      </w:pPr>
      <w:r w:rsidRPr="0071091B">
        <w:rPr>
          <w:rFonts w:asciiTheme="minorHAnsi" w:hAnsiTheme="minorHAnsi" w:cstheme="minorHAnsi"/>
          <w:sz w:val="22"/>
        </w:rPr>
        <w:t xml:space="preserve"> </w:t>
      </w:r>
      <w:bookmarkStart w:id="4" w:name="_Toc72248"/>
    </w:p>
    <w:p w14:paraId="70980B60" w14:textId="5DA25423" w:rsidR="00882098" w:rsidRPr="00882098" w:rsidRDefault="00316095" w:rsidP="00AB75FA">
      <w:pPr>
        <w:spacing w:after="0" w:line="259" w:lineRule="auto"/>
        <w:ind w:left="0" w:firstLine="0"/>
        <w:rPr>
          <w:rFonts w:asciiTheme="minorHAnsi" w:hAnsiTheme="minorHAnsi" w:cstheme="minorHAnsi"/>
          <w:bCs/>
          <w:color w:val="auto"/>
          <w:sz w:val="20"/>
          <w:szCs w:val="20"/>
        </w:rPr>
      </w:pPr>
      <w:r w:rsidRPr="004619FF">
        <w:rPr>
          <w:rFonts w:asciiTheme="minorHAnsi" w:hAnsiTheme="minorHAnsi" w:cstheme="minorHAnsi"/>
          <w:color w:val="FF0000"/>
          <w:sz w:val="22"/>
        </w:rPr>
        <w:lastRenderedPageBreak/>
        <w:t xml:space="preserve"> </w:t>
      </w:r>
      <w:bookmarkEnd w:id="4"/>
      <w:r w:rsidR="00882098" w:rsidRPr="00882098">
        <w:rPr>
          <w:rFonts w:asciiTheme="minorHAnsi" w:hAnsiTheme="minorHAnsi" w:cstheme="minorHAnsi"/>
          <w:b w:val="0"/>
          <w:color w:val="auto"/>
          <w:sz w:val="22"/>
        </w:rPr>
        <w:t xml:space="preserve"> </w:t>
      </w:r>
      <w:r w:rsidR="00882098" w:rsidRPr="00882098">
        <w:rPr>
          <w:rFonts w:asciiTheme="minorHAnsi" w:hAnsiTheme="minorHAnsi" w:cstheme="minorHAnsi"/>
          <w:bCs/>
          <w:color w:val="auto"/>
          <w:sz w:val="20"/>
          <w:szCs w:val="20"/>
        </w:rPr>
        <w:t>14.</w:t>
      </w:r>
      <w:r w:rsidR="00882098" w:rsidRPr="00CC10FA">
        <w:rPr>
          <w:rFonts w:asciiTheme="minorHAnsi" w:hAnsiTheme="minorHAnsi" w:cstheme="minorHAnsi"/>
          <w:bCs/>
          <w:color w:val="auto"/>
          <w:sz w:val="22"/>
        </w:rPr>
        <w:t xml:space="preserve"> OVERCROWDING</w:t>
      </w:r>
    </w:p>
    <w:p w14:paraId="487E109F" w14:textId="0239025C" w:rsidR="000F6786" w:rsidRPr="00882098" w:rsidRDefault="00882098" w:rsidP="000738B0">
      <w:pPr>
        <w:spacing w:after="0" w:line="259" w:lineRule="auto"/>
        <w:ind w:left="0" w:firstLine="0"/>
        <w:rPr>
          <w:rFonts w:asciiTheme="minorHAnsi" w:hAnsiTheme="minorHAnsi" w:cstheme="minorHAnsi"/>
          <w:sz w:val="22"/>
        </w:rPr>
      </w:pPr>
      <w:r w:rsidRPr="00416CEF">
        <w:rPr>
          <w:rFonts w:asciiTheme="minorHAnsi" w:hAnsiTheme="minorHAnsi" w:cstheme="minorHAnsi"/>
          <w:bCs/>
          <w:color w:val="auto"/>
          <w:sz w:val="22"/>
        </w:rPr>
        <w:t xml:space="preserve">The </w:t>
      </w:r>
      <w:r w:rsidR="00316095" w:rsidRPr="00416CEF">
        <w:rPr>
          <w:rFonts w:asciiTheme="minorHAnsi" w:hAnsiTheme="minorHAnsi" w:cstheme="minorHAnsi"/>
          <w:bCs/>
          <w:color w:val="auto"/>
          <w:sz w:val="22"/>
        </w:rPr>
        <w:t xml:space="preserve">number of people who may live in a Let Property depends on the number and size of the rooms, and the age, gender and relationships of the people.  Living rooms and bedrooms are counted as rooms, but not the kitchen or bathroom.  The Tenant must not allow the Let Property to become overcrowded.  If the Let Property does become overcrowded, the Landlord can take action to evict the Tenant as the Tenant has breached this term of this Agreement.  </w:t>
      </w:r>
      <w:r w:rsidR="000738B0" w:rsidRPr="00416CEF">
        <w:rPr>
          <w:rFonts w:asciiTheme="minorHAnsi" w:hAnsiTheme="minorHAnsi" w:cstheme="minorHAnsi"/>
          <w:bCs/>
          <w:color w:val="auto"/>
          <w:sz w:val="22"/>
        </w:rPr>
        <w:t>This property has an HMO</w:t>
      </w:r>
      <w:r w:rsidR="000738B0" w:rsidRPr="00AB75FA">
        <w:rPr>
          <w:rFonts w:asciiTheme="minorHAnsi" w:hAnsiTheme="minorHAnsi" w:cstheme="minorHAnsi"/>
          <w:color w:val="auto"/>
          <w:sz w:val="22"/>
        </w:rPr>
        <w:t xml:space="preserve"> Licence for 4 Tenants with rooms of single occupancy</w:t>
      </w:r>
    </w:p>
    <w:p w14:paraId="524C1215" w14:textId="77777777" w:rsidR="00CC10FA" w:rsidRDefault="00316095">
      <w:pPr>
        <w:pStyle w:val="Heading2"/>
        <w:tabs>
          <w:tab w:val="center" w:pos="555"/>
          <w:tab w:val="center" w:pos="2271"/>
        </w:tabs>
        <w:ind w:left="0" w:firstLine="0"/>
        <w:rPr>
          <w:rFonts w:ascii="Calibri" w:eastAsia="Calibri" w:hAnsi="Calibri" w:cs="Calibri"/>
          <w:b w:val="0"/>
          <w:sz w:val="22"/>
        </w:rPr>
      </w:pPr>
      <w:bookmarkStart w:id="5" w:name="_Toc72249"/>
      <w:r>
        <w:rPr>
          <w:rFonts w:ascii="Calibri" w:eastAsia="Calibri" w:hAnsi="Calibri" w:cs="Calibri"/>
          <w:b w:val="0"/>
          <w:sz w:val="22"/>
        </w:rPr>
        <w:tab/>
      </w:r>
    </w:p>
    <w:p w14:paraId="275083E6" w14:textId="04201A07" w:rsidR="000F6786" w:rsidRPr="000738B0" w:rsidRDefault="00316095">
      <w:pPr>
        <w:pStyle w:val="Heading2"/>
        <w:tabs>
          <w:tab w:val="center" w:pos="555"/>
          <w:tab w:val="center" w:pos="2271"/>
        </w:tabs>
        <w:ind w:left="0" w:firstLine="0"/>
        <w:rPr>
          <w:rFonts w:asciiTheme="minorHAnsi" w:hAnsiTheme="minorHAnsi" w:cstheme="minorHAnsi"/>
          <w:sz w:val="22"/>
        </w:rPr>
      </w:pPr>
      <w:r w:rsidRPr="000738B0">
        <w:rPr>
          <w:rFonts w:asciiTheme="minorHAnsi" w:hAnsiTheme="minorHAnsi" w:cstheme="minorHAnsi"/>
          <w:b w:val="0"/>
          <w:sz w:val="22"/>
        </w:rPr>
        <w:t>1</w:t>
      </w:r>
      <w:r w:rsidR="00CC10FA">
        <w:rPr>
          <w:rFonts w:asciiTheme="minorHAnsi" w:hAnsiTheme="minorHAnsi" w:cstheme="minorHAnsi"/>
          <w:b w:val="0"/>
          <w:sz w:val="22"/>
        </w:rPr>
        <w:t>5</w:t>
      </w:r>
      <w:r w:rsidRPr="000738B0">
        <w:rPr>
          <w:rFonts w:asciiTheme="minorHAnsi" w:hAnsiTheme="minorHAnsi" w:cstheme="minorHAnsi"/>
          <w:b w:val="0"/>
          <w:sz w:val="22"/>
        </w:rPr>
        <w:t xml:space="preserve">. </w:t>
      </w:r>
      <w:r w:rsidR="009B7A6D">
        <w:rPr>
          <w:rFonts w:asciiTheme="minorHAnsi" w:hAnsiTheme="minorHAnsi" w:cstheme="minorHAnsi"/>
          <w:b w:val="0"/>
          <w:sz w:val="22"/>
        </w:rPr>
        <w:t xml:space="preserve">   </w:t>
      </w:r>
      <w:r w:rsidRPr="000738B0">
        <w:rPr>
          <w:rFonts w:asciiTheme="minorHAnsi" w:hAnsiTheme="minorHAnsi" w:cstheme="minorHAnsi"/>
          <w:sz w:val="22"/>
        </w:rPr>
        <w:t xml:space="preserve">INSURANCE  </w:t>
      </w:r>
      <w:bookmarkEnd w:id="5"/>
    </w:p>
    <w:p w14:paraId="56E0C3C1" w14:textId="77777777" w:rsidR="0027388D" w:rsidRDefault="00316095" w:rsidP="0027388D">
      <w:pPr>
        <w:spacing w:after="0" w:line="259" w:lineRule="auto"/>
        <w:ind w:left="0" w:firstLine="0"/>
        <w:rPr>
          <w:rFonts w:asciiTheme="minorHAnsi" w:hAnsiTheme="minorHAnsi" w:cstheme="minorHAnsi"/>
          <w:sz w:val="22"/>
        </w:rPr>
      </w:pPr>
      <w:r w:rsidRPr="000738B0">
        <w:rPr>
          <w:rFonts w:asciiTheme="minorHAnsi" w:hAnsiTheme="minorHAnsi" w:cstheme="minorHAnsi"/>
          <w:sz w:val="22"/>
        </w:rPr>
        <w:t xml:space="preserve"> The Landlord is responsible for paying premiums for any insurance of the building and contents belonging to him or her, such as those items included in the property inventory.  The Landlord will have no liability to insure any items belonging to the Tenant. </w:t>
      </w:r>
    </w:p>
    <w:p w14:paraId="07C29B9B" w14:textId="77777777" w:rsidR="000F6786" w:rsidRPr="00CC10FA" w:rsidRDefault="00316095" w:rsidP="0027388D">
      <w:pPr>
        <w:spacing w:after="0" w:line="259" w:lineRule="auto"/>
        <w:ind w:left="0" w:firstLine="0"/>
        <w:rPr>
          <w:rFonts w:asciiTheme="minorHAnsi" w:hAnsiTheme="minorHAnsi" w:cstheme="minorHAnsi"/>
          <w:bCs/>
          <w:sz w:val="22"/>
        </w:rPr>
      </w:pPr>
      <w:r w:rsidRPr="00CC10FA">
        <w:rPr>
          <w:rFonts w:asciiTheme="minorHAnsi" w:hAnsiTheme="minorHAnsi" w:cstheme="minorHAnsi"/>
          <w:bCs/>
          <w:sz w:val="22"/>
        </w:rPr>
        <w:t xml:space="preserve">The Tenant is responsible for arranging any contents insurance which the Tenant requires for his or her own belongings.  The Tenant’s belongings may include personal effects, foodstuffs and consumables, belongings, and any other contents brought in to the Let Property by the Tenant.   </w:t>
      </w:r>
    </w:p>
    <w:p w14:paraId="389A7A6C" w14:textId="4C48A79F" w:rsidR="000F6786" w:rsidRPr="00CC10FA" w:rsidRDefault="00316095" w:rsidP="00CC10FA">
      <w:pPr>
        <w:spacing w:after="0" w:line="259" w:lineRule="auto"/>
        <w:ind w:left="0" w:firstLine="0"/>
        <w:rPr>
          <w:rFonts w:asciiTheme="minorHAnsi" w:hAnsiTheme="minorHAnsi" w:cstheme="minorHAnsi"/>
          <w:sz w:val="22"/>
        </w:rPr>
      </w:pPr>
      <w:r w:rsidRPr="000738B0">
        <w:rPr>
          <w:rFonts w:asciiTheme="minorHAnsi" w:hAnsiTheme="minorHAnsi" w:cstheme="minorHAnsi"/>
          <w:sz w:val="22"/>
        </w:rPr>
        <w:t xml:space="preserve"> </w:t>
      </w:r>
    </w:p>
    <w:p w14:paraId="195748B8" w14:textId="0955AAD0" w:rsidR="000F6786" w:rsidRPr="000367C7" w:rsidRDefault="00316095">
      <w:pPr>
        <w:pStyle w:val="Heading2"/>
        <w:tabs>
          <w:tab w:val="center" w:pos="555"/>
          <w:tab w:val="center" w:pos="2217"/>
        </w:tabs>
        <w:ind w:left="0" w:firstLine="0"/>
        <w:rPr>
          <w:rFonts w:asciiTheme="minorHAnsi" w:hAnsiTheme="minorHAnsi" w:cstheme="minorHAnsi"/>
          <w:sz w:val="22"/>
        </w:rPr>
      </w:pPr>
      <w:bookmarkStart w:id="6" w:name="_Toc72250"/>
      <w:r>
        <w:rPr>
          <w:rFonts w:ascii="Calibri" w:eastAsia="Calibri" w:hAnsi="Calibri" w:cs="Calibri"/>
          <w:b w:val="0"/>
          <w:sz w:val="22"/>
        </w:rPr>
        <w:tab/>
      </w:r>
      <w:r w:rsidRPr="000367C7">
        <w:rPr>
          <w:rFonts w:asciiTheme="minorHAnsi" w:hAnsiTheme="minorHAnsi" w:cstheme="minorHAnsi"/>
          <w:b w:val="0"/>
          <w:sz w:val="22"/>
        </w:rPr>
        <w:t>1</w:t>
      </w:r>
      <w:r w:rsidR="00CC10FA">
        <w:rPr>
          <w:rFonts w:asciiTheme="minorHAnsi" w:hAnsiTheme="minorHAnsi" w:cstheme="minorHAnsi"/>
          <w:b w:val="0"/>
          <w:sz w:val="22"/>
        </w:rPr>
        <w:t>6</w:t>
      </w:r>
      <w:r w:rsidRPr="000367C7">
        <w:rPr>
          <w:rFonts w:asciiTheme="minorHAnsi" w:hAnsiTheme="minorHAnsi" w:cstheme="minorHAnsi"/>
          <w:b w:val="0"/>
          <w:sz w:val="22"/>
        </w:rPr>
        <w:t>.</w:t>
      </w:r>
      <w:r w:rsidR="009B7A6D">
        <w:rPr>
          <w:rFonts w:asciiTheme="minorHAnsi" w:hAnsiTheme="minorHAnsi" w:cstheme="minorHAnsi"/>
          <w:b w:val="0"/>
          <w:sz w:val="22"/>
        </w:rPr>
        <w:t xml:space="preserve">  </w:t>
      </w:r>
      <w:r w:rsidRPr="000367C7">
        <w:rPr>
          <w:rFonts w:asciiTheme="minorHAnsi" w:hAnsiTheme="minorHAnsi" w:cstheme="minorHAnsi"/>
          <w:b w:val="0"/>
          <w:sz w:val="22"/>
        </w:rPr>
        <w:t xml:space="preserve"> </w:t>
      </w:r>
      <w:r w:rsidRPr="000367C7">
        <w:rPr>
          <w:rFonts w:asciiTheme="minorHAnsi" w:hAnsiTheme="minorHAnsi" w:cstheme="minorHAnsi"/>
          <w:sz w:val="22"/>
        </w:rPr>
        <w:t xml:space="preserve">ABSENCES </w:t>
      </w:r>
      <w:bookmarkEnd w:id="6"/>
    </w:p>
    <w:p w14:paraId="448D7942" w14:textId="77777777" w:rsidR="000F6786" w:rsidRPr="000367C7" w:rsidRDefault="00316095" w:rsidP="0027388D">
      <w:pPr>
        <w:spacing w:after="0" w:line="259" w:lineRule="auto"/>
        <w:ind w:left="0" w:firstLine="0"/>
        <w:rPr>
          <w:rFonts w:asciiTheme="minorHAnsi" w:hAnsiTheme="minorHAnsi" w:cstheme="minorHAnsi"/>
          <w:sz w:val="22"/>
        </w:rPr>
      </w:pPr>
      <w:r w:rsidRPr="000367C7">
        <w:rPr>
          <w:rFonts w:asciiTheme="minorHAnsi" w:hAnsiTheme="minorHAnsi" w:cstheme="minorHAnsi"/>
          <w:sz w:val="22"/>
        </w:rPr>
        <w:t xml:space="preserve"> The Tenant agrees to tell the Landlord if he or she is to be absent from the Let Property for any reason for a period of more than 14 days. The Tenant must take such measures as the Landlord may reasonably require to secure the Let Property prior to such absence and take appropriate reasonable measures to meet the ‘Reasonable Care’ section below. </w:t>
      </w:r>
    </w:p>
    <w:p w14:paraId="0271BE95" w14:textId="77777777" w:rsidR="000F6786" w:rsidRPr="000367C7" w:rsidRDefault="00316095" w:rsidP="00CB5F17">
      <w:pPr>
        <w:spacing w:after="0" w:line="259" w:lineRule="auto"/>
        <w:ind w:left="0" w:firstLine="0"/>
        <w:rPr>
          <w:rFonts w:asciiTheme="minorHAnsi" w:hAnsiTheme="minorHAnsi" w:cstheme="minorHAnsi"/>
          <w:sz w:val="22"/>
        </w:rPr>
      </w:pPr>
      <w:r w:rsidRPr="000367C7">
        <w:rPr>
          <w:rFonts w:asciiTheme="minorHAnsi" w:hAnsiTheme="minorHAnsi" w:cstheme="minorHAnsi"/>
          <w:b w:val="0"/>
          <w:sz w:val="22"/>
        </w:rPr>
        <w:t xml:space="preserve">  </w:t>
      </w:r>
    </w:p>
    <w:p w14:paraId="60A9194B" w14:textId="658C51EC" w:rsidR="000F6786" w:rsidRPr="000367C7" w:rsidRDefault="00316095">
      <w:pPr>
        <w:pStyle w:val="Heading2"/>
        <w:tabs>
          <w:tab w:val="center" w:pos="555"/>
          <w:tab w:val="center" w:pos="2855"/>
        </w:tabs>
        <w:ind w:left="0" w:firstLine="0"/>
        <w:rPr>
          <w:rFonts w:asciiTheme="minorHAnsi" w:hAnsiTheme="minorHAnsi" w:cstheme="minorHAnsi"/>
          <w:sz w:val="22"/>
        </w:rPr>
      </w:pPr>
      <w:bookmarkStart w:id="7" w:name="_Toc72251"/>
      <w:r w:rsidRPr="000367C7">
        <w:rPr>
          <w:rFonts w:asciiTheme="minorHAnsi" w:eastAsia="Calibri" w:hAnsiTheme="minorHAnsi" w:cstheme="minorHAnsi"/>
          <w:b w:val="0"/>
          <w:sz w:val="22"/>
        </w:rPr>
        <w:tab/>
      </w:r>
      <w:r w:rsidRPr="000367C7">
        <w:rPr>
          <w:rFonts w:asciiTheme="minorHAnsi" w:hAnsiTheme="minorHAnsi" w:cstheme="minorHAnsi"/>
          <w:b w:val="0"/>
          <w:sz w:val="22"/>
        </w:rPr>
        <w:t>1</w:t>
      </w:r>
      <w:r w:rsidR="00CC10FA">
        <w:rPr>
          <w:rFonts w:asciiTheme="minorHAnsi" w:hAnsiTheme="minorHAnsi" w:cstheme="minorHAnsi"/>
          <w:b w:val="0"/>
          <w:sz w:val="22"/>
        </w:rPr>
        <w:t>7</w:t>
      </w:r>
      <w:r w:rsidRPr="000367C7">
        <w:rPr>
          <w:rFonts w:asciiTheme="minorHAnsi" w:hAnsiTheme="minorHAnsi" w:cstheme="minorHAnsi"/>
          <w:b w:val="0"/>
          <w:sz w:val="22"/>
        </w:rPr>
        <w:t>.</w:t>
      </w:r>
      <w:r w:rsidR="009B7A6D">
        <w:rPr>
          <w:rFonts w:asciiTheme="minorHAnsi" w:hAnsiTheme="minorHAnsi" w:cstheme="minorHAnsi"/>
          <w:b w:val="0"/>
          <w:sz w:val="22"/>
        </w:rPr>
        <w:t xml:space="preserve">  </w:t>
      </w:r>
      <w:r w:rsidRPr="000367C7">
        <w:rPr>
          <w:rFonts w:asciiTheme="minorHAnsi" w:hAnsiTheme="minorHAnsi" w:cstheme="minorHAnsi"/>
          <w:b w:val="0"/>
          <w:sz w:val="22"/>
        </w:rPr>
        <w:t xml:space="preserve"> </w:t>
      </w:r>
      <w:r w:rsidRPr="000367C7">
        <w:rPr>
          <w:rFonts w:asciiTheme="minorHAnsi" w:hAnsiTheme="minorHAnsi" w:cstheme="minorHAnsi"/>
          <w:sz w:val="22"/>
        </w:rPr>
        <w:t xml:space="preserve">REASONABLE CARE </w:t>
      </w:r>
      <w:bookmarkEnd w:id="7"/>
    </w:p>
    <w:p w14:paraId="523C30CF" w14:textId="77777777" w:rsidR="000F6786" w:rsidRPr="000367C7" w:rsidRDefault="00316095" w:rsidP="0027388D">
      <w:pPr>
        <w:spacing w:after="0" w:line="259" w:lineRule="auto"/>
        <w:ind w:left="0" w:firstLine="0"/>
        <w:rPr>
          <w:rFonts w:asciiTheme="minorHAnsi" w:hAnsiTheme="minorHAnsi" w:cstheme="minorHAnsi"/>
          <w:sz w:val="22"/>
        </w:rPr>
      </w:pPr>
      <w:r w:rsidRPr="000367C7">
        <w:rPr>
          <w:rFonts w:asciiTheme="minorHAnsi" w:hAnsiTheme="minorHAnsi" w:cstheme="minorHAnsi"/>
          <w:sz w:val="22"/>
        </w:rPr>
        <w:t xml:space="preserve"> The Tenant agrees to take reasonable care of the Let Property and any common parts, and in particular agrees to take all reasonable steps to: </w:t>
      </w:r>
    </w:p>
    <w:p w14:paraId="6A294884" w14:textId="77777777" w:rsidR="000F6786" w:rsidRPr="000367C7" w:rsidRDefault="00316095">
      <w:pPr>
        <w:spacing w:after="0" w:line="259" w:lineRule="auto"/>
        <w:ind w:left="0" w:firstLine="0"/>
        <w:rPr>
          <w:rFonts w:asciiTheme="minorHAnsi" w:hAnsiTheme="minorHAnsi" w:cstheme="minorHAnsi"/>
          <w:sz w:val="22"/>
        </w:rPr>
      </w:pPr>
      <w:r w:rsidRPr="000367C7">
        <w:rPr>
          <w:rFonts w:asciiTheme="minorHAnsi" w:hAnsiTheme="minorHAnsi" w:cstheme="minorHAnsi"/>
          <w:sz w:val="22"/>
        </w:rPr>
        <w:t xml:space="preserve"> </w:t>
      </w:r>
    </w:p>
    <w:p w14:paraId="4CCFEF8E" w14:textId="77777777" w:rsidR="000F6786" w:rsidRPr="000367C7" w:rsidRDefault="00316095">
      <w:pPr>
        <w:numPr>
          <w:ilvl w:val="0"/>
          <w:numId w:val="3"/>
        </w:numPr>
        <w:ind w:hanging="360"/>
        <w:rPr>
          <w:rFonts w:asciiTheme="minorHAnsi" w:hAnsiTheme="minorHAnsi" w:cstheme="minorHAnsi"/>
          <w:sz w:val="22"/>
        </w:rPr>
      </w:pPr>
      <w:r w:rsidRPr="000367C7">
        <w:rPr>
          <w:rFonts w:asciiTheme="minorHAnsi" w:hAnsiTheme="minorHAnsi" w:cstheme="minorHAnsi"/>
          <w:sz w:val="22"/>
        </w:rPr>
        <w:t xml:space="preserve">keep the Let Property adequately ventilated and heated; </w:t>
      </w:r>
    </w:p>
    <w:p w14:paraId="6026013C" w14:textId="77777777" w:rsidR="000F6786" w:rsidRPr="000367C7" w:rsidRDefault="00316095">
      <w:pPr>
        <w:numPr>
          <w:ilvl w:val="0"/>
          <w:numId w:val="3"/>
        </w:numPr>
        <w:ind w:hanging="360"/>
        <w:rPr>
          <w:rFonts w:asciiTheme="minorHAnsi" w:hAnsiTheme="minorHAnsi" w:cstheme="minorHAnsi"/>
          <w:sz w:val="22"/>
        </w:rPr>
      </w:pPr>
      <w:r w:rsidRPr="000367C7">
        <w:rPr>
          <w:rFonts w:asciiTheme="minorHAnsi" w:hAnsiTheme="minorHAnsi" w:cstheme="minorHAnsi"/>
          <w:sz w:val="22"/>
        </w:rPr>
        <w:t xml:space="preserve">not bring any hazardous or combustible goods or material into the Let Property, notwithstanding the normal and safe storage of petroleum and gas for garden appliances (mowers etc.), barbecues or other commonly used household goods or appliances; </w:t>
      </w:r>
    </w:p>
    <w:p w14:paraId="2D0A5528" w14:textId="77777777" w:rsidR="000F6786" w:rsidRPr="000367C7" w:rsidRDefault="00316095">
      <w:pPr>
        <w:numPr>
          <w:ilvl w:val="0"/>
          <w:numId w:val="3"/>
        </w:numPr>
        <w:ind w:hanging="360"/>
        <w:rPr>
          <w:rFonts w:asciiTheme="minorHAnsi" w:hAnsiTheme="minorHAnsi" w:cstheme="minorHAnsi"/>
          <w:sz w:val="22"/>
        </w:rPr>
      </w:pPr>
      <w:r w:rsidRPr="000367C7">
        <w:rPr>
          <w:rFonts w:asciiTheme="minorHAnsi" w:hAnsiTheme="minorHAnsi" w:cstheme="minorHAnsi"/>
          <w:sz w:val="22"/>
        </w:rPr>
        <w:t xml:space="preserve">not put any damaging oil, grease or other harmful or corrosive substance into the washing or sanitary appliances or drains; </w:t>
      </w:r>
    </w:p>
    <w:p w14:paraId="0071AAC3" w14:textId="77777777" w:rsidR="000F6786" w:rsidRPr="000367C7" w:rsidRDefault="00316095">
      <w:pPr>
        <w:numPr>
          <w:ilvl w:val="0"/>
          <w:numId w:val="3"/>
        </w:numPr>
        <w:ind w:hanging="360"/>
        <w:rPr>
          <w:rFonts w:asciiTheme="minorHAnsi" w:hAnsiTheme="minorHAnsi" w:cstheme="minorHAnsi"/>
          <w:sz w:val="22"/>
        </w:rPr>
      </w:pPr>
      <w:r w:rsidRPr="000367C7">
        <w:rPr>
          <w:rFonts w:asciiTheme="minorHAnsi" w:hAnsiTheme="minorHAnsi" w:cstheme="minorHAnsi"/>
          <w:sz w:val="22"/>
        </w:rPr>
        <w:t xml:space="preserve">prevent water pipes freezing in cold weather; </w:t>
      </w:r>
    </w:p>
    <w:p w14:paraId="23B0BC67" w14:textId="77777777" w:rsidR="000F6786" w:rsidRPr="000367C7" w:rsidRDefault="00316095">
      <w:pPr>
        <w:numPr>
          <w:ilvl w:val="0"/>
          <w:numId w:val="3"/>
        </w:numPr>
        <w:ind w:hanging="360"/>
        <w:rPr>
          <w:rFonts w:asciiTheme="minorHAnsi" w:hAnsiTheme="minorHAnsi" w:cstheme="minorHAnsi"/>
          <w:sz w:val="22"/>
        </w:rPr>
      </w:pPr>
      <w:r w:rsidRPr="000367C7">
        <w:rPr>
          <w:rFonts w:asciiTheme="minorHAnsi" w:hAnsiTheme="minorHAnsi" w:cstheme="minorHAnsi"/>
          <w:sz w:val="22"/>
        </w:rPr>
        <w:t xml:space="preserve">avoid danger to the Let Property or neighbouring properties by way of fire or flooding; </w:t>
      </w:r>
    </w:p>
    <w:p w14:paraId="4E3892C9" w14:textId="77777777" w:rsidR="000F6786" w:rsidRPr="000367C7" w:rsidRDefault="00316095">
      <w:pPr>
        <w:numPr>
          <w:ilvl w:val="0"/>
          <w:numId w:val="3"/>
        </w:numPr>
        <w:ind w:hanging="360"/>
        <w:rPr>
          <w:rFonts w:asciiTheme="minorHAnsi" w:hAnsiTheme="minorHAnsi" w:cstheme="minorHAnsi"/>
          <w:sz w:val="22"/>
        </w:rPr>
      </w:pPr>
      <w:r w:rsidRPr="000367C7">
        <w:rPr>
          <w:rFonts w:asciiTheme="minorHAnsi" w:hAnsiTheme="minorHAnsi" w:cstheme="minorHAnsi"/>
          <w:sz w:val="22"/>
        </w:rPr>
        <w:t xml:space="preserve">ensure the Let Property and its fixtures and fittings are kept clean during the tenancy; </w:t>
      </w:r>
    </w:p>
    <w:p w14:paraId="6B64066A" w14:textId="77777777" w:rsidR="000F6786" w:rsidRPr="004619FF" w:rsidRDefault="00316095">
      <w:pPr>
        <w:numPr>
          <w:ilvl w:val="0"/>
          <w:numId w:val="3"/>
        </w:numPr>
        <w:ind w:hanging="360"/>
        <w:rPr>
          <w:rFonts w:asciiTheme="minorHAnsi" w:hAnsiTheme="minorHAnsi" w:cstheme="minorHAnsi"/>
          <w:szCs w:val="24"/>
        </w:rPr>
      </w:pPr>
      <w:r w:rsidRPr="004619FF">
        <w:rPr>
          <w:rFonts w:asciiTheme="minorHAnsi" w:hAnsiTheme="minorHAnsi" w:cstheme="minorHAnsi"/>
          <w:szCs w:val="24"/>
        </w:rPr>
        <w:t xml:space="preserve">not interfere with the smoke detectors, carbon monoxide detectors, heat detectors or the fire alarm system; </w:t>
      </w:r>
    </w:p>
    <w:p w14:paraId="77570D7C" w14:textId="77777777" w:rsidR="000F6786" w:rsidRPr="004619FF" w:rsidRDefault="00316095">
      <w:pPr>
        <w:numPr>
          <w:ilvl w:val="0"/>
          <w:numId w:val="3"/>
        </w:numPr>
        <w:ind w:hanging="360"/>
        <w:rPr>
          <w:rFonts w:asciiTheme="minorHAnsi" w:hAnsiTheme="minorHAnsi" w:cstheme="minorHAnsi"/>
          <w:szCs w:val="24"/>
        </w:rPr>
      </w:pPr>
      <w:r w:rsidRPr="004619FF">
        <w:rPr>
          <w:rFonts w:asciiTheme="minorHAnsi" w:hAnsiTheme="minorHAnsi" w:cstheme="minorHAnsi"/>
          <w:szCs w:val="24"/>
        </w:rPr>
        <w:t xml:space="preserve">not interfere with door closer mechanisms. </w:t>
      </w:r>
    </w:p>
    <w:p w14:paraId="61AD4D59" w14:textId="77777777" w:rsidR="000F6786" w:rsidRPr="001F6BC4" w:rsidRDefault="00316095" w:rsidP="0027388D">
      <w:pPr>
        <w:spacing w:after="0" w:line="259" w:lineRule="auto"/>
        <w:ind w:left="720" w:firstLine="0"/>
        <w:rPr>
          <w:rFonts w:asciiTheme="minorHAnsi" w:hAnsiTheme="minorHAnsi" w:cstheme="minorHAnsi"/>
          <w:sz w:val="16"/>
          <w:szCs w:val="16"/>
        </w:rPr>
      </w:pPr>
      <w:r w:rsidRPr="000367C7">
        <w:rPr>
          <w:rFonts w:asciiTheme="minorHAnsi" w:hAnsiTheme="minorHAnsi" w:cstheme="minorHAnsi"/>
          <w:sz w:val="22"/>
        </w:rPr>
        <w:t xml:space="preserve"> </w:t>
      </w:r>
    </w:p>
    <w:p w14:paraId="507D408C" w14:textId="0A513234" w:rsidR="0027388D" w:rsidRDefault="00AB75FA" w:rsidP="0027388D">
      <w:pPr>
        <w:pStyle w:val="Heading3"/>
        <w:ind w:left="-5"/>
        <w:rPr>
          <w:rFonts w:asciiTheme="minorHAnsi" w:hAnsiTheme="minorHAnsi" w:cstheme="minorHAnsi"/>
          <w:sz w:val="22"/>
        </w:rPr>
      </w:pPr>
      <w:bookmarkStart w:id="8" w:name="_Toc72254"/>
      <w:r>
        <w:rPr>
          <w:rFonts w:asciiTheme="minorHAnsi" w:hAnsiTheme="minorHAnsi" w:cstheme="minorHAnsi"/>
          <w:sz w:val="22"/>
        </w:rPr>
        <w:t>1</w:t>
      </w:r>
      <w:r w:rsidR="00CC10FA">
        <w:rPr>
          <w:rFonts w:asciiTheme="minorHAnsi" w:hAnsiTheme="minorHAnsi" w:cstheme="minorHAnsi"/>
          <w:sz w:val="22"/>
        </w:rPr>
        <w:t>8</w:t>
      </w:r>
      <w:r>
        <w:rPr>
          <w:rFonts w:asciiTheme="minorHAnsi" w:hAnsiTheme="minorHAnsi" w:cstheme="minorHAnsi"/>
          <w:sz w:val="22"/>
        </w:rPr>
        <w:t xml:space="preserve">. </w:t>
      </w:r>
      <w:r w:rsidR="009B7A6D">
        <w:rPr>
          <w:rFonts w:asciiTheme="minorHAnsi" w:hAnsiTheme="minorHAnsi" w:cstheme="minorHAnsi"/>
          <w:sz w:val="22"/>
        </w:rPr>
        <w:t xml:space="preserve">   </w:t>
      </w:r>
      <w:r w:rsidR="00316095" w:rsidRPr="00976E80">
        <w:rPr>
          <w:rFonts w:asciiTheme="minorHAnsi" w:hAnsiTheme="minorHAnsi" w:cstheme="minorHAnsi"/>
          <w:sz w:val="22"/>
        </w:rPr>
        <w:t xml:space="preserve">REPAIR </w:t>
      </w:r>
      <w:bookmarkEnd w:id="8"/>
      <w:r w:rsidR="00CC10FA">
        <w:rPr>
          <w:rFonts w:asciiTheme="minorHAnsi" w:hAnsiTheme="minorHAnsi" w:cstheme="minorHAnsi"/>
          <w:sz w:val="22"/>
        </w:rPr>
        <w:t>STANDARD AND OTHER INFORMATION</w:t>
      </w:r>
    </w:p>
    <w:p w14:paraId="1951BE81" w14:textId="77777777" w:rsidR="00CC10FA" w:rsidRPr="001F6BC4" w:rsidRDefault="00CC10FA" w:rsidP="00CC10FA">
      <w:pPr>
        <w:rPr>
          <w:sz w:val="16"/>
          <w:szCs w:val="16"/>
        </w:rPr>
      </w:pPr>
    </w:p>
    <w:p w14:paraId="5DCE39AF" w14:textId="77777777" w:rsidR="00CC10FA" w:rsidRPr="00CC10FA" w:rsidRDefault="00CC10FA" w:rsidP="00CC10FA">
      <w:pPr>
        <w:autoSpaceDE w:val="0"/>
        <w:autoSpaceDN w:val="0"/>
        <w:adjustRightInd w:val="0"/>
        <w:spacing w:after="0" w:line="240" w:lineRule="auto"/>
        <w:ind w:left="0" w:firstLine="0"/>
        <w:rPr>
          <w:rFonts w:asciiTheme="majorHAnsi" w:eastAsia="Times New Roman" w:hAnsiTheme="majorHAnsi" w:cstheme="majorHAnsi"/>
          <w:color w:val="auto"/>
          <w:szCs w:val="24"/>
        </w:rPr>
      </w:pPr>
      <w:r w:rsidRPr="00CC10FA">
        <w:rPr>
          <w:rFonts w:asciiTheme="majorHAnsi" w:eastAsia="Times New Roman" w:hAnsiTheme="majorHAnsi" w:cstheme="majorHAnsi"/>
          <w:color w:val="auto"/>
          <w:szCs w:val="24"/>
        </w:rPr>
        <w:t xml:space="preserve">The Landlord is responsible for ensuring that the Let Property meets the Repairing Standard.  </w:t>
      </w:r>
    </w:p>
    <w:p w14:paraId="4B87CF02" w14:textId="77777777" w:rsidR="00CC10FA" w:rsidRPr="00CC10FA" w:rsidRDefault="00CC10FA" w:rsidP="00CC10FA">
      <w:pPr>
        <w:autoSpaceDE w:val="0"/>
        <w:autoSpaceDN w:val="0"/>
        <w:adjustRightInd w:val="0"/>
        <w:spacing w:after="0" w:line="240" w:lineRule="auto"/>
        <w:ind w:left="0" w:firstLine="0"/>
        <w:rPr>
          <w:rFonts w:asciiTheme="majorHAnsi" w:eastAsia="Times New Roman" w:hAnsiTheme="majorHAnsi" w:cstheme="majorHAnsi"/>
          <w:color w:val="auto"/>
          <w:sz w:val="16"/>
          <w:szCs w:val="16"/>
        </w:rPr>
      </w:pPr>
    </w:p>
    <w:p w14:paraId="20DE5162" w14:textId="77777777" w:rsidR="001F6BC4" w:rsidRDefault="00CC10FA" w:rsidP="00515AA0">
      <w:pPr>
        <w:autoSpaceDE w:val="0"/>
        <w:autoSpaceDN w:val="0"/>
        <w:adjustRightInd w:val="0"/>
        <w:spacing w:after="0" w:line="240" w:lineRule="auto"/>
        <w:ind w:left="0" w:firstLine="0"/>
        <w:rPr>
          <w:rFonts w:asciiTheme="majorHAnsi" w:eastAsia="Times New Roman" w:hAnsiTheme="majorHAnsi" w:cstheme="majorHAnsi"/>
          <w:color w:val="auto"/>
          <w:szCs w:val="24"/>
        </w:rPr>
      </w:pPr>
      <w:r w:rsidRPr="00CC10FA">
        <w:rPr>
          <w:rFonts w:asciiTheme="majorHAnsi" w:eastAsia="Times New Roman" w:hAnsiTheme="majorHAnsi" w:cstheme="majorHAnsi"/>
          <w:color w:val="auto"/>
          <w:szCs w:val="24"/>
        </w:rPr>
        <w:t>The Landlord must carry out a pre-tenancy check of the Let Property to identify work required to meet the Repairing Standard (described below) and notify the Tenant of any such work. The Landlord also has a duty to repair and maintain the Let Property from the start date of the tenancy</w:t>
      </w:r>
      <w:r w:rsidRPr="00CC10FA" w:rsidDel="001A4FB5">
        <w:rPr>
          <w:rFonts w:asciiTheme="majorHAnsi" w:eastAsia="Times New Roman" w:hAnsiTheme="majorHAnsi" w:cstheme="majorHAnsi"/>
          <w:color w:val="auto"/>
          <w:szCs w:val="24"/>
        </w:rPr>
        <w:t xml:space="preserve"> </w:t>
      </w:r>
      <w:r w:rsidRPr="00CC10FA">
        <w:rPr>
          <w:rFonts w:asciiTheme="majorHAnsi" w:eastAsia="Times New Roman" w:hAnsiTheme="majorHAnsi" w:cstheme="majorHAnsi"/>
          <w:color w:val="auto"/>
          <w:szCs w:val="24"/>
        </w:rPr>
        <w:t>and throughout the tenancy. This includes a duty to make good any damage caused by doing this work. On becoming aware of a defect, the Landlord must complete the work within a reasonable time</w:t>
      </w:r>
      <w:r w:rsidR="001F6BC4">
        <w:rPr>
          <w:rFonts w:asciiTheme="majorHAnsi" w:eastAsia="Times New Roman" w:hAnsiTheme="majorHAnsi" w:cstheme="majorHAnsi"/>
          <w:color w:val="auto"/>
          <w:szCs w:val="24"/>
        </w:rPr>
        <w:t>.</w:t>
      </w:r>
    </w:p>
    <w:p w14:paraId="30ED4F82" w14:textId="77777777" w:rsidR="00515AA0" w:rsidRPr="00515AA0" w:rsidRDefault="00515AA0" w:rsidP="00515AA0">
      <w:pPr>
        <w:numPr>
          <w:ilvl w:val="0"/>
          <w:numId w:val="20"/>
        </w:numPr>
        <w:autoSpaceDE w:val="0"/>
        <w:autoSpaceDN w:val="0"/>
        <w:adjustRightInd w:val="0"/>
        <w:spacing w:after="0" w:line="240" w:lineRule="auto"/>
        <w:rPr>
          <w:rFonts w:asciiTheme="majorHAnsi" w:eastAsia="Times New Roman" w:hAnsiTheme="majorHAnsi" w:cstheme="majorHAnsi"/>
          <w:color w:val="auto"/>
          <w:sz w:val="22"/>
        </w:rPr>
      </w:pPr>
      <w:r w:rsidRPr="00515AA0">
        <w:rPr>
          <w:rFonts w:asciiTheme="majorHAnsi" w:eastAsia="Times New Roman" w:hAnsiTheme="majorHAnsi" w:cstheme="majorHAnsi"/>
          <w:color w:val="auto"/>
          <w:sz w:val="22"/>
        </w:rPr>
        <w:t>The Let Property must be wind and water tight and in all other respects reasonably fit for people to live in.</w:t>
      </w:r>
    </w:p>
    <w:p w14:paraId="6FC71A32" w14:textId="77777777" w:rsidR="001F6BC4" w:rsidRDefault="00515AA0" w:rsidP="001F6BC4">
      <w:pPr>
        <w:numPr>
          <w:ilvl w:val="0"/>
          <w:numId w:val="20"/>
        </w:numPr>
        <w:autoSpaceDE w:val="0"/>
        <w:autoSpaceDN w:val="0"/>
        <w:adjustRightInd w:val="0"/>
        <w:spacing w:after="0" w:line="240" w:lineRule="auto"/>
        <w:rPr>
          <w:rFonts w:asciiTheme="majorHAnsi" w:eastAsia="Times New Roman" w:hAnsiTheme="majorHAnsi" w:cstheme="majorHAnsi"/>
          <w:color w:val="auto"/>
          <w:sz w:val="22"/>
        </w:rPr>
      </w:pPr>
      <w:r w:rsidRPr="00515AA0">
        <w:rPr>
          <w:rFonts w:asciiTheme="majorHAnsi" w:eastAsia="Times New Roman" w:hAnsiTheme="majorHAnsi" w:cstheme="majorHAnsi"/>
          <w:color w:val="auto"/>
          <w:sz w:val="22"/>
        </w:rPr>
        <w:t>The structure and exterior (including drains, gutters and external pipes) must be in a reasonable state of repair and in proper working order.</w:t>
      </w:r>
    </w:p>
    <w:p w14:paraId="51B05EBC" w14:textId="016A8D9B" w:rsidR="00515AA0" w:rsidRPr="00515AA0" w:rsidRDefault="00515AA0" w:rsidP="001F6BC4">
      <w:pPr>
        <w:numPr>
          <w:ilvl w:val="0"/>
          <w:numId w:val="20"/>
        </w:numPr>
        <w:autoSpaceDE w:val="0"/>
        <w:autoSpaceDN w:val="0"/>
        <w:adjustRightInd w:val="0"/>
        <w:spacing w:after="0" w:line="240" w:lineRule="auto"/>
        <w:rPr>
          <w:rFonts w:asciiTheme="majorHAnsi" w:eastAsia="Times New Roman" w:hAnsiTheme="majorHAnsi" w:cstheme="majorHAnsi"/>
          <w:color w:val="auto"/>
          <w:sz w:val="22"/>
        </w:rPr>
      </w:pPr>
      <w:r w:rsidRPr="00515AA0">
        <w:rPr>
          <w:rFonts w:asciiTheme="majorHAnsi" w:eastAsia="Times New Roman" w:hAnsiTheme="majorHAnsi" w:cstheme="majorHAnsi"/>
          <w:color w:val="auto"/>
          <w:sz w:val="22"/>
        </w:rPr>
        <w:lastRenderedPageBreak/>
        <w:t>Installations for supplying water, gas and electricity and for sanitation, space heating and heating water must be in a reasonable state of repair and in proper working order.</w:t>
      </w:r>
    </w:p>
    <w:p w14:paraId="762F2F34" w14:textId="77777777" w:rsidR="00515AA0" w:rsidRPr="00515AA0" w:rsidRDefault="00515AA0" w:rsidP="00515AA0">
      <w:pPr>
        <w:numPr>
          <w:ilvl w:val="0"/>
          <w:numId w:val="20"/>
        </w:numPr>
        <w:autoSpaceDE w:val="0"/>
        <w:autoSpaceDN w:val="0"/>
        <w:adjustRightInd w:val="0"/>
        <w:spacing w:after="0" w:line="240" w:lineRule="auto"/>
        <w:rPr>
          <w:rFonts w:asciiTheme="majorHAnsi" w:eastAsia="Times New Roman" w:hAnsiTheme="majorHAnsi" w:cstheme="majorHAnsi"/>
          <w:color w:val="auto"/>
          <w:sz w:val="22"/>
        </w:rPr>
      </w:pPr>
      <w:r w:rsidRPr="00515AA0">
        <w:rPr>
          <w:rFonts w:asciiTheme="majorHAnsi" w:eastAsia="Times New Roman" w:hAnsiTheme="majorHAnsi" w:cstheme="majorHAnsi"/>
          <w:color w:val="auto"/>
          <w:sz w:val="22"/>
        </w:rPr>
        <w:t>Any fixtures, fittings and appliances that the Landlord provides under the tenancy must be in a reasonable state of repair and in proper working order.</w:t>
      </w:r>
    </w:p>
    <w:p w14:paraId="0B32E716" w14:textId="77777777" w:rsidR="00515AA0" w:rsidRPr="00515AA0" w:rsidRDefault="00515AA0" w:rsidP="00515AA0">
      <w:pPr>
        <w:numPr>
          <w:ilvl w:val="0"/>
          <w:numId w:val="20"/>
        </w:numPr>
        <w:autoSpaceDE w:val="0"/>
        <w:autoSpaceDN w:val="0"/>
        <w:adjustRightInd w:val="0"/>
        <w:spacing w:after="0" w:line="240" w:lineRule="auto"/>
        <w:rPr>
          <w:rFonts w:asciiTheme="majorHAnsi" w:eastAsia="Times New Roman" w:hAnsiTheme="majorHAnsi" w:cstheme="majorHAnsi"/>
          <w:color w:val="auto"/>
          <w:sz w:val="22"/>
        </w:rPr>
      </w:pPr>
      <w:r w:rsidRPr="00515AA0">
        <w:rPr>
          <w:rFonts w:asciiTheme="majorHAnsi" w:eastAsia="Times New Roman" w:hAnsiTheme="majorHAnsi" w:cstheme="majorHAnsi"/>
          <w:color w:val="auto"/>
          <w:sz w:val="22"/>
        </w:rPr>
        <w:t>Any furnishings that the Landlord provides under the tenancy must be capable of being used safely for the purpose for which they are designed.</w:t>
      </w:r>
    </w:p>
    <w:p w14:paraId="3AD800F2" w14:textId="77777777" w:rsidR="00515AA0" w:rsidRPr="00515AA0" w:rsidRDefault="00515AA0" w:rsidP="00515AA0">
      <w:pPr>
        <w:numPr>
          <w:ilvl w:val="0"/>
          <w:numId w:val="20"/>
        </w:numPr>
        <w:autoSpaceDE w:val="0"/>
        <w:autoSpaceDN w:val="0"/>
        <w:adjustRightInd w:val="0"/>
        <w:spacing w:after="0" w:line="240" w:lineRule="auto"/>
        <w:rPr>
          <w:rFonts w:asciiTheme="majorHAnsi" w:eastAsia="Times New Roman" w:hAnsiTheme="majorHAnsi" w:cstheme="majorHAnsi"/>
          <w:color w:val="auto"/>
          <w:sz w:val="22"/>
        </w:rPr>
      </w:pPr>
      <w:r w:rsidRPr="00515AA0">
        <w:rPr>
          <w:rFonts w:asciiTheme="majorHAnsi" w:eastAsia="Times New Roman" w:hAnsiTheme="majorHAnsi" w:cstheme="majorHAnsi"/>
          <w:color w:val="auto"/>
          <w:sz w:val="22"/>
        </w:rPr>
        <w:t>The Let Property must have a satisfactory way of detecting fires and for giving warning in the event of a fire or suspected fire</w:t>
      </w:r>
      <w:r w:rsidRPr="00515AA0">
        <w:rPr>
          <w:rFonts w:asciiTheme="majorHAnsi" w:eastAsia="Times New Roman" w:hAnsiTheme="majorHAnsi" w:cstheme="majorHAnsi"/>
          <w:color w:val="auto"/>
          <w:sz w:val="22"/>
          <w:vertAlign w:val="superscript"/>
        </w:rPr>
        <w:footnoteReference w:id="1"/>
      </w:r>
      <w:r w:rsidRPr="00515AA0">
        <w:rPr>
          <w:rFonts w:asciiTheme="majorHAnsi" w:eastAsia="Times New Roman" w:hAnsiTheme="majorHAnsi" w:cstheme="majorHAnsi"/>
          <w:color w:val="auto"/>
          <w:sz w:val="22"/>
        </w:rPr>
        <w:t>.</w:t>
      </w:r>
    </w:p>
    <w:p w14:paraId="0BA92879" w14:textId="77777777" w:rsidR="00515AA0" w:rsidRPr="00515AA0" w:rsidRDefault="00515AA0" w:rsidP="00515AA0">
      <w:pPr>
        <w:numPr>
          <w:ilvl w:val="0"/>
          <w:numId w:val="20"/>
        </w:numPr>
        <w:autoSpaceDE w:val="0"/>
        <w:autoSpaceDN w:val="0"/>
        <w:adjustRightInd w:val="0"/>
        <w:spacing w:after="0" w:line="240" w:lineRule="auto"/>
        <w:rPr>
          <w:rFonts w:asciiTheme="majorHAnsi" w:eastAsia="Times New Roman" w:hAnsiTheme="majorHAnsi" w:cstheme="majorHAnsi"/>
          <w:color w:val="auto"/>
          <w:sz w:val="22"/>
        </w:rPr>
      </w:pPr>
      <w:r w:rsidRPr="00515AA0">
        <w:rPr>
          <w:rFonts w:asciiTheme="majorHAnsi" w:eastAsia="Times New Roman" w:hAnsiTheme="majorHAnsi" w:cstheme="majorHAnsi"/>
          <w:color w:val="auto"/>
          <w:sz w:val="22"/>
        </w:rPr>
        <w:t>The Let Property must have a satisfactory way of giving warning if there is a hazardous concentration of carbon monoxide gas</w:t>
      </w:r>
      <w:r w:rsidRPr="00515AA0">
        <w:rPr>
          <w:rFonts w:asciiTheme="majorHAnsi" w:eastAsia="Times New Roman" w:hAnsiTheme="majorHAnsi" w:cstheme="majorHAnsi"/>
          <w:color w:val="auto"/>
          <w:sz w:val="22"/>
          <w:vertAlign w:val="superscript"/>
        </w:rPr>
        <w:footnoteReference w:id="2"/>
      </w:r>
      <w:r w:rsidRPr="00515AA0">
        <w:rPr>
          <w:rFonts w:asciiTheme="majorHAnsi" w:eastAsia="Times New Roman" w:hAnsiTheme="majorHAnsi" w:cstheme="majorHAnsi"/>
          <w:color w:val="auto"/>
          <w:sz w:val="22"/>
        </w:rPr>
        <w:t xml:space="preserve">. </w:t>
      </w:r>
    </w:p>
    <w:p w14:paraId="7382544A" w14:textId="77777777" w:rsidR="00515AA0" w:rsidRPr="00515AA0" w:rsidRDefault="00515AA0" w:rsidP="00515AA0">
      <w:pPr>
        <w:autoSpaceDE w:val="0"/>
        <w:autoSpaceDN w:val="0"/>
        <w:adjustRightInd w:val="0"/>
        <w:spacing w:after="0" w:line="240" w:lineRule="auto"/>
        <w:ind w:left="0" w:firstLine="0"/>
        <w:rPr>
          <w:rFonts w:asciiTheme="majorHAnsi" w:eastAsia="Times New Roman" w:hAnsiTheme="majorHAnsi" w:cstheme="majorHAnsi"/>
          <w:color w:val="auto"/>
          <w:sz w:val="22"/>
        </w:rPr>
      </w:pPr>
    </w:p>
    <w:p w14:paraId="69E88CC6" w14:textId="77777777" w:rsidR="00515AA0" w:rsidRPr="00515AA0" w:rsidRDefault="00515AA0" w:rsidP="00515AA0">
      <w:pPr>
        <w:spacing w:after="0" w:line="240" w:lineRule="auto"/>
        <w:ind w:left="0" w:firstLine="0"/>
        <w:rPr>
          <w:rFonts w:asciiTheme="majorHAnsi" w:eastAsia="Times New Roman" w:hAnsiTheme="majorHAnsi" w:cstheme="majorHAnsi"/>
          <w:color w:val="auto"/>
          <w:sz w:val="22"/>
          <w:lang w:eastAsia="en-US"/>
        </w:rPr>
      </w:pPr>
      <w:r w:rsidRPr="00515AA0">
        <w:rPr>
          <w:rFonts w:asciiTheme="majorHAnsi" w:eastAsia="Times New Roman" w:hAnsiTheme="majorHAnsi" w:cstheme="majorHAnsi"/>
          <w:color w:val="auto"/>
          <w:sz w:val="22"/>
          <w:lang w:eastAsia="en-US"/>
        </w:rPr>
        <w:t>More detail on the Repairing Standard is available in the Easy Read Notes for the Scottish Government Model Private Residential Tenancy Agreement, or on the Scottish Government website. If the Tenant believes that the Landlord has failed to ensure that the Let Property meets the Repairing Standard at all times during the tenancy, he or she should discuss this with the Landlord in the first instance. If the Landlord does not rectify the problem within a reasonable time, the Tenant has the right to apply to the First-tier Tribunal for Scotland Housing and Property Chamber (“the Tribunal”). The Tribunal may reject the application; consider whether the case can be resolved by the Tenant and Landlord (for example, by agreeing to mediation); consider the application; or reject the case. The Tribunal has power to require a Landlord to carry out work necessary to meet the Repairing Standard.</w:t>
      </w:r>
    </w:p>
    <w:p w14:paraId="196D655E" w14:textId="77777777" w:rsidR="00515AA0" w:rsidRPr="00515AA0" w:rsidRDefault="00515AA0" w:rsidP="00515AA0">
      <w:pPr>
        <w:autoSpaceDE w:val="0"/>
        <w:autoSpaceDN w:val="0"/>
        <w:adjustRightInd w:val="0"/>
        <w:spacing w:after="0" w:line="240" w:lineRule="auto"/>
        <w:ind w:left="0" w:firstLine="0"/>
        <w:rPr>
          <w:rFonts w:asciiTheme="majorHAnsi" w:eastAsia="Times New Roman" w:hAnsiTheme="majorHAnsi" w:cstheme="majorHAnsi"/>
          <w:color w:val="auto"/>
          <w:sz w:val="16"/>
          <w:szCs w:val="16"/>
        </w:rPr>
      </w:pPr>
    </w:p>
    <w:p w14:paraId="06139C4E" w14:textId="18915CCE" w:rsidR="00515AA0" w:rsidRPr="00515AA0" w:rsidRDefault="00515AA0" w:rsidP="00515AA0">
      <w:pPr>
        <w:spacing w:after="0" w:line="240" w:lineRule="auto"/>
        <w:ind w:left="0" w:firstLine="0"/>
        <w:rPr>
          <w:rFonts w:asciiTheme="majorHAnsi" w:eastAsia="Times New Roman" w:hAnsiTheme="majorHAnsi" w:cstheme="majorHAnsi"/>
          <w:color w:val="auto"/>
          <w:sz w:val="22"/>
          <w:lang w:eastAsia="en-US"/>
        </w:rPr>
      </w:pPr>
      <w:r w:rsidRPr="00515AA0">
        <w:rPr>
          <w:rFonts w:asciiTheme="majorHAnsi" w:eastAsia="Times New Roman" w:hAnsiTheme="majorHAnsi" w:cstheme="majorHAnsi"/>
          <w:color w:val="auto"/>
          <w:sz w:val="22"/>
          <w:lang w:eastAsia="en-US"/>
        </w:rPr>
        <w:t>The Repairing Standard does not cover work for which the Tenant is responsible due to his or her duty to use the Let Property in a proper manner; nor does it cover the repair or maintenance of anything that the Tenant is entitled to remove from the Let Property.</w:t>
      </w:r>
    </w:p>
    <w:p w14:paraId="334C7637" w14:textId="77777777" w:rsidR="00515AA0" w:rsidRPr="00515AA0" w:rsidRDefault="00515AA0" w:rsidP="00515AA0">
      <w:pPr>
        <w:spacing w:after="0" w:line="240" w:lineRule="auto"/>
        <w:ind w:left="0" w:firstLine="0"/>
        <w:rPr>
          <w:rFonts w:asciiTheme="majorHAnsi" w:eastAsia="Times New Roman" w:hAnsiTheme="majorHAnsi" w:cstheme="majorHAnsi"/>
          <w:color w:val="auto"/>
          <w:sz w:val="16"/>
          <w:szCs w:val="16"/>
          <w:lang w:eastAsia="en-US"/>
        </w:rPr>
      </w:pPr>
    </w:p>
    <w:p w14:paraId="3960162E" w14:textId="1BA20FFF" w:rsidR="00515AA0" w:rsidRPr="00515AA0" w:rsidRDefault="00515AA0" w:rsidP="00515AA0">
      <w:pPr>
        <w:spacing w:after="0" w:line="240" w:lineRule="auto"/>
        <w:ind w:left="0" w:firstLine="0"/>
        <w:rPr>
          <w:rFonts w:asciiTheme="majorHAnsi" w:eastAsia="Times New Roman" w:hAnsiTheme="majorHAnsi" w:cstheme="majorHAnsi"/>
          <w:color w:val="auto"/>
          <w:sz w:val="22"/>
          <w:lang w:eastAsia="en-US"/>
        </w:rPr>
      </w:pPr>
      <w:r w:rsidRPr="00515AA0">
        <w:rPr>
          <w:rFonts w:asciiTheme="majorHAnsi" w:eastAsia="Times New Roman" w:hAnsiTheme="majorHAnsi" w:cstheme="majorHAnsi"/>
          <w:color w:val="auto"/>
          <w:sz w:val="22"/>
          <w:lang w:eastAsia="en-US"/>
        </w:rPr>
        <w:t xml:space="preserve">Structure &amp; exterior: </w:t>
      </w:r>
    </w:p>
    <w:p w14:paraId="363FC53E" w14:textId="77777777" w:rsidR="00515AA0" w:rsidRPr="00515AA0" w:rsidRDefault="00515AA0" w:rsidP="00515AA0">
      <w:pPr>
        <w:spacing w:after="0" w:line="240" w:lineRule="auto"/>
        <w:ind w:left="0" w:firstLine="0"/>
        <w:rPr>
          <w:rFonts w:asciiTheme="majorHAnsi" w:eastAsia="Times New Roman" w:hAnsiTheme="majorHAnsi" w:cstheme="majorHAnsi"/>
          <w:color w:val="auto"/>
          <w:sz w:val="16"/>
          <w:szCs w:val="16"/>
          <w:lang w:eastAsia="en-US"/>
        </w:rPr>
      </w:pPr>
    </w:p>
    <w:p w14:paraId="477EAFE4" w14:textId="77777777" w:rsidR="00515AA0" w:rsidRPr="00515AA0" w:rsidRDefault="00515AA0" w:rsidP="00515AA0">
      <w:pPr>
        <w:autoSpaceDE w:val="0"/>
        <w:autoSpaceDN w:val="0"/>
        <w:adjustRightInd w:val="0"/>
        <w:spacing w:after="0" w:line="240" w:lineRule="auto"/>
        <w:ind w:left="0" w:firstLine="0"/>
        <w:outlineLvl w:val="5"/>
        <w:rPr>
          <w:rFonts w:asciiTheme="majorHAnsi" w:eastAsia="Times New Roman" w:hAnsiTheme="majorHAnsi" w:cstheme="majorHAnsi"/>
          <w:color w:val="auto"/>
          <w:sz w:val="22"/>
          <w:lang w:eastAsia="en-US"/>
        </w:rPr>
      </w:pPr>
      <w:r w:rsidRPr="00515AA0">
        <w:rPr>
          <w:rFonts w:asciiTheme="majorHAnsi" w:eastAsia="Times New Roman" w:hAnsiTheme="majorHAnsi" w:cstheme="majorHAnsi"/>
          <w:color w:val="auto"/>
          <w:sz w:val="22"/>
          <w:lang w:eastAsia="en-US"/>
        </w:rPr>
        <w:t>The Landlord is responsible (together with any other owners of common parts of the building in which the accommodation is situated, if appropriate) for keeping in repair the structure and exterior of the accommodation.</w:t>
      </w:r>
    </w:p>
    <w:p w14:paraId="622EABE5" w14:textId="77777777" w:rsidR="00515AA0" w:rsidRPr="00515AA0" w:rsidRDefault="00515AA0" w:rsidP="00515AA0">
      <w:pPr>
        <w:spacing w:after="0" w:line="240" w:lineRule="auto"/>
        <w:ind w:left="0" w:firstLine="0"/>
        <w:rPr>
          <w:rFonts w:asciiTheme="majorHAnsi" w:eastAsia="Times New Roman" w:hAnsiTheme="majorHAnsi" w:cstheme="majorHAnsi"/>
          <w:b w:val="0"/>
          <w:color w:val="auto"/>
          <w:sz w:val="16"/>
          <w:szCs w:val="16"/>
          <w:lang w:eastAsia="en-US"/>
        </w:rPr>
      </w:pPr>
    </w:p>
    <w:p w14:paraId="338569E0" w14:textId="77777777" w:rsidR="00515AA0" w:rsidRPr="00515AA0" w:rsidRDefault="00515AA0" w:rsidP="00515AA0">
      <w:pPr>
        <w:spacing w:after="0" w:line="240" w:lineRule="auto"/>
        <w:ind w:left="0" w:firstLine="0"/>
        <w:rPr>
          <w:rFonts w:asciiTheme="majorHAnsi" w:eastAsia="Times New Roman" w:hAnsiTheme="majorHAnsi" w:cstheme="majorHAnsi"/>
          <w:color w:val="auto"/>
          <w:sz w:val="22"/>
          <w:lang w:eastAsia="en-US"/>
        </w:rPr>
      </w:pPr>
      <w:r w:rsidRPr="00515AA0">
        <w:rPr>
          <w:rFonts w:asciiTheme="majorHAnsi" w:eastAsia="Times New Roman" w:hAnsiTheme="majorHAnsi" w:cstheme="majorHAnsi"/>
          <w:color w:val="auto"/>
          <w:sz w:val="22"/>
          <w:lang w:eastAsia="en-US"/>
        </w:rPr>
        <w:t>Gas safety:</w:t>
      </w:r>
    </w:p>
    <w:p w14:paraId="203B8F9E" w14:textId="77777777" w:rsidR="00515AA0" w:rsidRPr="00515AA0" w:rsidRDefault="00515AA0" w:rsidP="00515AA0">
      <w:pPr>
        <w:spacing w:after="0" w:line="240" w:lineRule="auto"/>
        <w:ind w:left="0" w:firstLine="0"/>
        <w:rPr>
          <w:rFonts w:asciiTheme="majorHAnsi" w:eastAsia="Times New Roman" w:hAnsiTheme="majorHAnsi" w:cstheme="majorHAnsi"/>
          <w:color w:val="auto"/>
          <w:sz w:val="16"/>
          <w:szCs w:val="16"/>
          <w:lang w:eastAsia="en-US"/>
        </w:rPr>
      </w:pPr>
    </w:p>
    <w:p w14:paraId="71079AD1" w14:textId="77777777" w:rsidR="00515AA0" w:rsidRPr="00515AA0" w:rsidRDefault="00515AA0" w:rsidP="00515AA0">
      <w:pPr>
        <w:rPr>
          <w:rFonts w:asciiTheme="majorHAnsi" w:eastAsia="Times New Roman" w:hAnsiTheme="majorHAnsi" w:cstheme="majorHAnsi"/>
          <w:color w:val="auto"/>
          <w:sz w:val="22"/>
          <w:lang w:eastAsia="en-US"/>
        </w:rPr>
      </w:pPr>
      <w:r w:rsidRPr="00515AA0">
        <w:rPr>
          <w:rFonts w:asciiTheme="majorHAnsi" w:eastAsia="Times New Roman" w:hAnsiTheme="majorHAnsi" w:cstheme="majorHAnsi"/>
          <w:color w:val="auto"/>
          <w:sz w:val="22"/>
          <w:lang w:eastAsia="en-US"/>
        </w:rPr>
        <w:t>The Landlord must ensure that there is an annual Gas safety check on all pipework and appliances carried out by a Gas Safe registered engineer. The</w:t>
      </w:r>
      <w:r w:rsidR="00316095" w:rsidRPr="00515AA0">
        <w:rPr>
          <w:rFonts w:asciiTheme="majorHAnsi" w:hAnsiTheme="majorHAnsi" w:cstheme="majorHAnsi"/>
          <w:b w:val="0"/>
          <w:sz w:val="22"/>
        </w:rPr>
        <w:t xml:space="preserve"> </w:t>
      </w:r>
      <w:r w:rsidRPr="00515AA0">
        <w:rPr>
          <w:rFonts w:asciiTheme="majorHAnsi" w:eastAsia="Times New Roman" w:hAnsiTheme="majorHAnsi" w:cstheme="majorHAnsi"/>
          <w:color w:val="auto"/>
          <w:sz w:val="22"/>
          <w:lang w:eastAsia="en-US"/>
        </w:rPr>
        <w:t xml:space="preserve">Tenant must be given a copy of the Landlord’s gas safety certificate. The Landlord must keep certificates for at least 2 years. The Gas Safety (Installation and use) Regulations 1998 places duties on Tenants to report any defects with gas pipework or gas appliances that they are aware of to the Landlord. Tenants are forbidden to use appliances that have been deemed unsafe by a gas contractor. </w:t>
      </w:r>
    </w:p>
    <w:p w14:paraId="4BCB3059" w14:textId="77777777" w:rsidR="00515AA0" w:rsidRPr="00515AA0" w:rsidRDefault="00515AA0" w:rsidP="00515AA0">
      <w:pPr>
        <w:spacing w:after="0" w:line="240" w:lineRule="auto"/>
        <w:ind w:left="0" w:firstLine="0"/>
        <w:rPr>
          <w:rFonts w:asciiTheme="majorHAnsi" w:eastAsia="Times New Roman" w:hAnsiTheme="majorHAnsi" w:cstheme="majorHAnsi"/>
          <w:color w:val="auto"/>
          <w:sz w:val="16"/>
          <w:szCs w:val="16"/>
          <w:lang w:eastAsia="en-US"/>
        </w:rPr>
      </w:pPr>
    </w:p>
    <w:p w14:paraId="2ABE1485" w14:textId="2535890F" w:rsidR="00515AA0" w:rsidRDefault="00515AA0" w:rsidP="00515AA0">
      <w:pPr>
        <w:spacing w:after="0" w:line="240" w:lineRule="auto"/>
        <w:ind w:left="0" w:firstLine="0"/>
        <w:rPr>
          <w:rFonts w:asciiTheme="majorHAnsi" w:eastAsia="Times New Roman" w:hAnsiTheme="majorHAnsi" w:cstheme="majorHAnsi"/>
          <w:color w:val="auto"/>
          <w:sz w:val="22"/>
          <w:lang w:eastAsia="en-US"/>
        </w:rPr>
      </w:pPr>
      <w:r w:rsidRPr="00515AA0">
        <w:rPr>
          <w:rFonts w:asciiTheme="majorHAnsi" w:eastAsia="Times New Roman" w:hAnsiTheme="majorHAnsi" w:cstheme="majorHAnsi"/>
          <w:color w:val="auto"/>
          <w:sz w:val="22"/>
          <w:lang w:eastAsia="en-US"/>
        </w:rPr>
        <w:t>The Landlord must also ensure that a carbon monoxide detector is installed where there is a fixed carbon-fuelled</w:t>
      </w:r>
      <w:r w:rsidRPr="00515AA0" w:rsidDel="00160C45">
        <w:rPr>
          <w:rFonts w:asciiTheme="majorHAnsi" w:eastAsia="Times New Roman" w:hAnsiTheme="majorHAnsi" w:cstheme="majorHAnsi"/>
          <w:color w:val="auto"/>
          <w:sz w:val="22"/>
          <w:lang w:eastAsia="en-US"/>
        </w:rPr>
        <w:t xml:space="preserve"> </w:t>
      </w:r>
      <w:r w:rsidRPr="00515AA0">
        <w:rPr>
          <w:rFonts w:asciiTheme="majorHAnsi" w:eastAsia="Times New Roman" w:hAnsiTheme="majorHAnsi" w:cstheme="majorHAnsi"/>
          <w:color w:val="auto"/>
          <w:sz w:val="22"/>
          <w:lang w:eastAsia="en-US"/>
        </w:rPr>
        <w:t>appliance (excluding an appliance used solely for cooking) or where a fixed carbon-fuelled</w:t>
      </w:r>
      <w:r w:rsidRPr="00515AA0" w:rsidDel="00160C45">
        <w:rPr>
          <w:rFonts w:asciiTheme="majorHAnsi" w:eastAsia="Times New Roman" w:hAnsiTheme="majorHAnsi" w:cstheme="majorHAnsi"/>
          <w:color w:val="auto"/>
          <w:sz w:val="22"/>
          <w:lang w:eastAsia="en-US"/>
        </w:rPr>
        <w:t xml:space="preserve"> </w:t>
      </w:r>
      <w:r w:rsidRPr="00515AA0">
        <w:rPr>
          <w:rFonts w:asciiTheme="majorHAnsi" w:eastAsia="Times New Roman" w:hAnsiTheme="majorHAnsi" w:cstheme="majorHAnsi"/>
          <w:color w:val="auto"/>
          <w:sz w:val="22"/>
          <w:lang w:eastAsia="en-US"/>
        </w:rPr>
        <w:t>appliance is situated in an inter-connected space such as a garage. A carbon monoxide detector is also required in the bedrooms and main living room if a flue from a carbon-fuelled appliance passes through the room. “Carbon-fuelled” includes wood, coal and oil as well as gas.</w:t>
      </w:r>
    </w:p>
    <w:p w14:paraId="1EFF2B02" w14:textId="77777777" w:rsidR="00515AA0" w:rsidRPr="00515AA0" w:rsidRDefault="00515AA0" w:rsidP="00515AA0">
      <w:pPr>
        <w:spacing w:after="0" w:line="240" w:lineRule="auto"/>
        <w:ind w:left="0" w:firstLine="0"/>
        <w:rPr>
          <w:rFonts w:asciiTheme="majorHAnsi" w:eastAsia="Times New Roman" w:hAnsiTheme="majorHAnsi" w:cstheme="majorHAnsi"/>
          <w:color w:val="auto"/>
          <w:sz w:val="22"/>
          <w:lang w:eastAsia="en-US"/>
        </w:rPr>
      </w:pPr>
    </w:p>
    <w:p w14:paraId="59260C9B" w14:textId="77777777" w:rsidR="00515AA0" w:rsidRPr="00515AA0" w:rsidRDefault="00515AA0" w:rsidP="00515AA0">
      <w:pPr>
        <w:spacing w:after="0" w:line="240" w:lineRule="auto"/>
        <w:ind w:left="0" w:firstLine="0"/>
        <w:rPr>
          <w:rFonts w:asciiTheme="majorHAnsi" w:eastAsia="Times New Roman" w:hAnsiTheme="majorHAnsi" w:cstheme="majorHAnsi"/>
          <w:color w:val="auto"/>
          <w:sz w:val="22"/>
          <w:lang w:eastAsia="en-US"/>
        </w:rPr>
      </w:pPr>
      <w:r w:rsidRPr="00515AA0">
        <w:rPr>
          <w:rFonts w:asciiTheme="majorHAnsi" w:eastAsia="Times New Roman" w:hAnsiTheme="majorHAnsi" w:cstheme="majorHAnsi"/>
          <w:color w:val="auto"/>
          <w:sz w:val="22"/>
          <w:lang w:eastAsia="en-US"/>
        </w:rPr>
        <w:t>Electrical safety:</w:t>
      </w:r>
    </w:p>
    <w:p w14:paraId="23BE6B6E" w14:textId="77777777" w:rsidR="00515AA0" w:rsidRPr="00515AA0" w:rsidRDefault="00515AA0" w:rsidP="00515AA0">
      <w:pPr>
        <w:spacing w:after="0" w:line="240" w:lineRule="auto"/>
        <w:ind w:left="0" w:firstLine="0"/>
        <w:rPr>
          <w:rFonts w:asciiTheme="majorHAnsi" w:eastAsia="Times New Roman" w:hAnsiTheme="majorHAnsi" w:cstheme="majorHAnsi"/>
          <w:color w:val="auto"/>
          <w:sz w:val="16"/>
          <w:szCs w:val="16"/>
          <w:lang w:eastAsia="en-US"/>
        </w:rPr>
      </w:pPr>
    </w:p>
    <w:p w14:paraId="5B2C1B9F" w14:textId="77777777" w:rsidR="00515AA0" w:rsidRPr="00515AA0" w:rsidRDefault="00515AA0" w:rsidP="00515AA0">
      <w:pPr>
        <w:spacing w:after="0" w:line="240" w:lineRule="auto"/>
        <w:ind w:left="0" w:firstLine="0"/>
        <w:rPr>
          <w:rFonts w:asciiTheme="majorHAnsi" w:eastAsia="Times New Roman" w:hAnsiTheme="majorHAnsi" w:cstheme="majorHAnsi"/>
          <w:color w:val="auto"/>
          <w:sz w:val="22"/>
          <w:lang w:eastAsia="en-US"/>
        </w:rPr>
      </w:pPr>
      <w:r w:rsidRPr="00515AA0">
        <w:rPr>
          <w:rFonts w:asciiTheme="majorHAnsi" w:eastAsia="Times New Roman" w:hAnsiTheme="majorHAnsi" w:cstheme="majorHAnsi"/>
          <w:color w:val="auto"/>
          <w:sz w:val="22"/>
          <w:lang w:eastAsia="en-US"/>
        </w:rPr>
        <w:t xml:space="preserve">The Landlord must ensure that an electrical safety inspection is carried out at least every five years consisting of an Electrical Installation Condition Report (EICR) and Portable Appliance Testing (PAT) on appliances provided by the Landlord.  The EICR must be completed by a suitably competent person. </w:t>
      </w:r>
    </w:p>
    <w:p w14:paraId="462C9999" w14:textId="77777777" w:rsidR="00515AA0" w:rsidRPr="00515AA0" w:rsidRDefault="00515AA0" w:rsidP="00515AA0">
      <w:pPr>
        <w:tabs>
          <w:tab w:val="left" w:pos="720"/>
          <w:tab w:val="left" w:pos="1440"/>
          <w:tab w:val="left" w:pos="2160"/>
          <w:tab w:val="left" w:pos="2880"/>
          <w:tab w:val="left" w:pos="4680"/>
          <w:tab w:val="left" w:pos="5400"/>
          <w:tab w:val="right" w:pos="9000"/>
        </w:tabs>
        <w:spacing w:after="0" w:line="240" w:lineRule="auto"/>
        <w:ind w:left="2160" w:firstLine="0"/>
        <w:contextualSpacing/>
        <w:jc w:val="both"/>
        <w:rPr>
          <w:rFonts w:asciiTheme="majorHAnsi" w:eastAsia="Times New Roman" w:hAnsiTheme="majorHAnsi" w:cstheme="majorHAnsi"/>
          <w:color w:val="auto"/>
          <w:sz w:val="16"/>
          <w:szCs w:val="16"/>
          <w:lang w:eastAsia="en-US"/>
        </w:rPr>
      </w:pPr>
    </w:p>
    <w:p w14:paraId="380D5F92" w14:textId="77777777" w:rsidR="00515AA0" w:rsidRPr="00515AA0" w:rsidRDefault="00515AA0" w:rsidP="00515AA0">
      <w:pPr>
        <w:spacing w:after="0" w:line="240" w:lineRule="auto"/>
        <w:ind w:left="0" w:firstLine="0"/>
        <w:rPr>
          <w:rFonts w:asciiTheme="majorHAnsi" w:eastAsia="Times New Roman" w:hAnsiTheme="majorHAnsi" w:cstheme="majorHAnsi"/>
          <w:color w:val="auto"/>
          <w:sz w:val="22"/>
          <w:lang w:eastAsia="en-US"/>
        </w:rPr>
      </w:pPr>
      <w:r w:rsidRPr="00515AA0">
        <w:rPr>
          <w:rFonts w:asciiTheme="majorHAnsi" w:eastAsia="Times New Roman" w:hAnsiTheme="majorHAnsi" w:cstheme="majorHAnsi"/>
          <w:color w:val="auto"/>
          <w:sz w:val="22"/>
          <w:lang w:eastAsia="en-US"/>
        </w:rPr>
        <w:t>The Tenant must be given a copy of the EICR and any PAT.</w:t>
      </w:r>
    </w:p>
    <w:p w14:paraId="74182779" w14:textId="77777777" w:rsidR="00515AA0" w:rsidRPr="00515AA0" w:rsidRDefault="00515AA0" w:rsidP="00515AA0">
      <w:pPr>
        <w:spacing w:after="0" w:line="240" w:lineRule="auto"/>
        <w:ind w:left="0" w:firstLine="0"/>
        <w:rPr>
          <w:rFonts w:asciiTheme="majorHAnsi" w:eastAsia="Times New Roman" w:hAnsiTheme="majorHAnsi" w:cstheme="majorHAnsi"/>
          <w:color w:val="auto"/>
          <w:sz w:val="16"/>
          <w:szCs w:val="16"/>
          <w:lang w:eastAsia="en-US"/>
        </w:rPr>
      </w:pPr>
    </w:p>
    <w:p w14:paraId="73A6158B" w14:textId="77777777" w:rsidR="001F6BC4" w:rsidRDefault="001F6BC4" w:rsidP="00515AA0">
      <w:pPr>
        <w:spacing w:after="0" w:line="240" w:lineRule="auto"/>
        <w:ind w:left="0" w:firstLine="0"/>
        <w:rPr>
          <w:rFonts w:asciiTheme="majorHAnsi" w:eastAsia="Times New Roman" w:hAnsiTheme="majorHAnsi" w:cstheme="majorHAnsi"/>
          <w:color w:val="auto"/>
          <w:sz w:val="22"/>
          <w:lang w:eastAsia="en-US"/>
        </w:rPr>
      </w:pPr>
    </w:p>
    <w:p w14:paraId="0D6498BB" w14:textId="77777777" w:rsidR="001F6BC4" w:rsidRDefault="001F6BC4" w:rsidP="00515AA0">
      <w:pPr>
        <w:spacing w:after="0" w:line="240" w:lineRule="auto"/>
        <w:ind w:left="0" w:firstLine="0"/>
        <w:rPr>
          <w:rFonts w:asciiTheme="majorHAnsi" w:eastAsia="Times New Roman" w:hAnsiTheme="majorHAnsi" w:cstheme="majorHAnsi"/>
          <w:color w:val="auto"/>
          <w:sz w:val="22"/>
          <w:lang w:eastAsia="en-US"/>
        </w:rPr>
      </w:pPr>
    </w:p>
    <w:p w14:paraId="5DAF3914" w14:textId="4595582D" w:rsidR="00515AA0" w:rsidRPr="00515AA0" w:rsidRDefault="00515AA0" w:rsidP="00515AA0">
      <w:pPr>
        <w:spacing w:after="0" w:line="240" w:lineRule="auto"/>
        <w:ind w:left="0" w:firstLine="0"/>
        <w:rPr>
          <w:rFonts w:asciiTheme="majorHAnsi" w:eastAsia="Times New Roman" w:hAnsiTheme="majorHAnsi" w:cstheme="majorHAnsi"/>
          <w:color w:val="auto"/>
          <w:sz w:val="22"/>
          <w:lang w:eastAsia="en-US"/>
        </w:rPr>
      </w:pPr>
      <w:r w:rsidRPr="00515AA0">
        <w:rPr>
          <w:rFonts w:asciiTheme="majorHAnsi" w:eastAsia="Times New Roman" w:hAnsiTheme="majorHAnsi" w:cstheme="majorHAnsi"/>
          <w:color w:val="auto"/>
          <w:sz w:val="22"/>
          <w:lang w:eastAsia="en-US"/>
        </w:rPr>
        <w:lastRenderedPageBreak/>
        <w:t>Smoke detectors:</w:t>
      </w:r>
    </w:p>
    <w:p w14:paraId="262D924D" w14:textId="77777777" w:rsidR="00515AA0" w:rsidRPr="00515AA0" w:rsidRDefault="00515AA0" w:rsidP="00515AA0">
      <w:pPr>
        <w:spacing w:after="0" w:line="240" w:lineRule="auto"/>
        <w:ind w:left="720" w:firstLine="0"/>
        <w:rPr>
          <w:rFonts w:asciiTheme="majorHAnsi" w:eastAsia="Times New Roman" w:hAnsiTheme="majorHAnsi" w:cstheme="majorHAnsi"/>
          <w:color w:val="auto"/>
          <w:sz w:val="16"/>
          <w:szCs w:val="16"/>
          <w:lang w:eastAsia="en-US"/>
        </w:rPr>
      </w:pPr>
    </w:p>
    <w:p w14:paraId="3D526C3D" w14:textId="77777777" w:rsidR="00515AA0" w:rsidRPr="00515AA0" w:rsidRDefault="00515AA0" w:rsidP="00515AA0">
      <w:pPr>
        <w:spacing w:after="0" w:line="240" w:lineRule="auto"/>
        <w:ind w:left="0" w:firstLine="0"/>
        <w:rPr>
          <w:rFonts w:asciiTheme="majorHAnsi" w:eastAsia="Times New Roman" w:hAnsiTheme="majorHAnsi" w:cstheme="majorHAnsi"/>
          <w:color w:val="auto"/>
          <w:sz w:val="22"/>
          <w:lang w:eastAsia="en-US"/>
        </w:rPr>
      </w:pPr>
      <w:r w:rsidRPr="00515AA0">
        <w:rPr>
          <w:rFonts w:asciiTheme="majorHAnsi" w:eastAsia="Times New Roman" w:hAnsiTheme="majorHAnsi" w:cstheme="majorHAnsi"/>
          <w:color w:val="auto"/>
          <w:sz w:val="22"/>
          <w:lang w:eastAsia="en-US"/>
        </w:rPr>
        <w:t>The Landlord must ensure that mains-powered smoke alarms or tamper proof long-life lithium battery alarms are installed in (</w:t>
      </w:r>
      <w:proofErr w:type="spellStart"/>
      <w:r w:rsidRPr="00515AA0">
        <w:rPr>
          <w:rFonts w:asciiTheme="majorHAnsi" w:eastAsia="Times New Roman" w:hAnsiTheme="majorHAnsi" w:cstheme="majorHAnsi"/>
          <w:color w:val="auto"/>
          <w:sz w:val="22"/>
          <w:lang w:eastAsia="en-US"/>
        </w:rPr>
        <w:t>i</w:t>
      </w:r>
      <w:proofErr w:type="spellEnd"/>
      <w:r w:rsidRPr="00515AA0">
        <w:rPr>
          <w:rFonts w:asciiTheme="majorHAnsi" w:eastAsia="Times New Roman" w:hAnsiTheme="majorHAnsi" w:cstheme="majorHAnsi"/>
          <w:color w:val="auto"/>
          <w:sz w:val="22"/>
          <w:lang w:eastAsia="en-US"/>
        </w:rPr>
        <w:t>) the room which is frequently used by the occupants for general daytime living purposes and (ii) every circulation space such as hallways or landings, there must also be a heat alarm in the kitchen. All alarms should be interlinked.</w:t>
      </w:r>
    </w:p>
    <w:p w14:paraId="1E0F38F4" w14:textId="77777777" w:rsidR="00515AA0" w:rsidRPr="00515AA0" w:rsidRDefault="00515AA0" w:rsidP="00515AA0">
      <w:pPr>
        <w:spacing w:after="0" w:line="240" w:lineRule="auto"/>
        <w:ind w:left="0" w:firstLine="0"/>
        <w:rPr>
          <w:rFonts w:asciiTheme="majorHAnsi" w:eastAsia="Times New Roman" w:hAnsiTheme="majorHAnsi" w:cstheme="majorHAnsi"/>
          <w:color w:val="auto"/>
          <w:sz w:val="16"/>
          <w:szCs w:val="16"/>
          <w:lang w:eastAsia="en-US"/>
        </w:rPr>
      </w:pPr>
    </w:p>
    <w:p w14:paraId="4908A57B" w14:textId="77777777" w:rsidR="00515AA0" w:rsidRPr="00515AA0" w:rsidRDefault="00515AA0" w:rsidP="00515AA0">
      <w:pPr>
        <w:spacing w:after="0" w:line="240" w:lineRule="auto"/>
        <w:ind w:left="0" w:firstLine="0"/>
        <w:rPr>
          <w:rFonts w:asciiTheme="majorHAnsi" w:eastAsia="Times New Roman" w:hAnsiTheme="majorHAnsi" w:cstheme="majorHAnsi"/>
          <w:color w:val="auto"/>
          <w:sz w:val="22"/>
          <w:lang w:eastAsia="en-US"/>
        </w:rPr>
      </w:pPr>
      <w:r w:rsidRPr="00515AA0">
        <w:rPr>
          <w:rFonts w:asciiTheme="majorHAnsi" w:eastAsia="Times New Roman" w:hAnsiTheme="majorHAnsi" w:cstheme="majorHAnsi"/>
          <w:color w:val="auto"/>
          <w:sz w:val="22"/>
          <w:lang w:eastAsia="en-US"/>
        </w:rPr>
        <w:t xml:space="preserve">Installations: </w:t>
      </w:r>
    </w:p>
    <w:p w14:paraId="6BC14C67" w14:textId="77777777" w:rsidR="00515AA0" w:rsidRPr="00515AA0" w:rsidRDefault="00515AA0" w:rsidP="00515AA0">
      <w:pPr>
        <w:spacing w:after="0" w:line="240" w:lineRule="auto"/>
        <w:ind w:left="0" w:firstLine="0"/>
        <w:rPr>
          <w:rFonts w:asciiTheme="majorHAnsi" w:eastAsia="Times New Roman" w:hAnsiTheme="majorHAnsi" w:cstheme="majorHAnsi"/>
          <w:color w:val="auto"/>
          <w:sz w:val="16"/>
          <w:szCs w:val="16"/>
          <w:lang w:eastAsia="en-US"/>
        </w:rPr>
      </w:pPr>
    </w:p>
    <w:p w14:paraId="719CFAC2" w14:textId="77777777" w:rsidR="00515AA0" w:rsidRPr="00515AA0" w:rsidRDefault="00515AA0" w:rsidP="00515AA0">
      <w:pPr>
        <w:spacing w:after="0" w:line="240" w:lineRule="auto"/>
        <w:ind w:left="0" w:firstLine="0"/>
        <w:rPr>
          <w:rFonts w:asciiTheme="majorHAnsi" w:eastAsia="Times New Roman" w:hAnsiTheme="majorHAnsi" w:cstheme="majorHAnsi"/>
          <w:color w:val="auto"/>
          <w:sz w:val="22"/>
          <w:lang w:eastAsia="en-US"/>
        </w:rPr>
      </w:pPr>
      <w:r w:rsidRPr="00515AA0">
        <w:rPr>
          <w:rFonts w:asciiTheme="majorHAnsi" w:eastAsia="Times New Roman" w:hAnsiTheme="majorHAnsi" w:cstheme="majorHAnsi"/>
          <w:color w:val="auto"/>
          <w:sz w:val="22"/>
          <w:lang w:eastAsia="en-US"/>
        </w:rPr>
        <w:t>The Landlord will keep in repair and in proper working order the installations in the Let Property for the supply of water, gas, electricity, sanitation, space heating and water heating (with the exception of those installed by the Tenant or which the Tenant is entitled to remove).</w:t>
      </w:r>
    </w:p>
    <w:p w14:paraId="2E4CE1AF" w14:textId="77777777" w:rsidR="00515AA0" w:rsidRPr="00515AA0" w:rsidRDefault="00515AA0" w:rsidP="00515AA0">
      <w:pPr>
        <w:spacing w:after="0" w:line="240" w:lineRule="auto"/>
        <w:ind w:left="0" w:firstLine="0"/>
        <w:rPr>
          <w:rFonts w:asciiTheme="majorHAnsi" w:eastAsia="Times New Roman" w:hAnsiTheme="majorHAnsi" w:cstheme="majorHAnsi"/>
          <w:color w:val="auto"/>
          <w:sz w:val="16"/>
          <w:szCs w:val="16"/>
          <w:lang w:eastAsia="en-US"/>
        </w:rPr>
      </w:pPr>
    </w:p>
    <w:p w14:paraId="567ABE21" w14:textId="77777777" w:rsidR="00515AA0" w:rsidRPr="00515AA0" w:rsidRDefault="00515AA0" w:rsidP="00515AA0">
      <w:pPr>
        <w:spacing w:after="0" w:line="240" w:lineRule="auto"/>
        <w:ind w:left="0" w:firstLine="0"/>
        <w:rPr>
          <w:rFonts w:asciiTheme="majorHAnsi" w:eastAsia="Times New Roman" w:hAnsiTheme="majorHAnsi" w:cstheme="majorHAnsi"/>
          <w:color w:val="auto"/>
          <w:sz w:val="22"/>
          <w:lang w:eastAsia="en-US"/>
        </w:rPr>
      </w:pPr>
      <w:r w:rsidRPr="00515AA0">
        <w:rPr>
          <w:rFonts w:asciiTheme="majorHAnsi" w:eastAsia="Times New Roman" w:hAnsiTheme="majorHAnsi" w:cstheme="majorHAnsi"/>
          <w:color w:val="auto"/>
          <w:sz w:val="22"/>
          <w:lang w:eastAsia="en-US"/>
        </w:rPr>
        <w:t>Energy Performance Certificate (EPC):</w:t>
      </w:r>
    </w:p>
    <w:p w14:paraId="3DDCE3BC" w14:textId="77777777" w:rsidR="00515AA0" w:rsidRPr="00515AA0" w:rsidRDefault="00515AA0" w:rsidP="00515AA0">
      <w:pPr>
        <w:spacing w:after="0" w:line="240" w:lineRule="auto"/>
        <w:ind w:left="0" w:firstLine="720"/>
        <w:rPr>
          <w:rFonts w:asciiTheme="majorHAnsi" w:eastAsia="Times New Roman" w:hAnsiTheme="majorHAnsi" w:cstheme="majorHAnsi"/>
          <w:color w:val="auto"/>
          <w:sz w:val="16"/>
          <w:szCs w:val="16"/>
          <w:lang w:eastAsia="en-US"/>
        </w:rPr>
      </w:pPr>
    </w:p>
    <w:p w14:paraId="5E1984C7" w14:textId="77777777" w:rsidR="00515AA0" w:rsidRPr="00515AA0" w:rsidRDefault="00515AA0" w:rsidP="00515AA0">
      <w:pPr>
        <w:spacing w:after="0" w:line="240" w:lineRule="auto"/>
        <w:ind w:left="0" w:firstLine="0"/>
        <w:rPr>
          <w:rFonts w:asciiTheme="majorHAnsi" w:eastAsia="Times New Roman" w:hAnsiTheme="majorHAnsi" w:cstheme="majorHAnsi"/>
          <w:color w:val="auto"/>
          <w:sz w:val="22"/>
          <w:lang w:eastAsia="en-US"/>
        </w:rPr>
      </w:pPr>
      <w:r w:rsidRPr="00515AA0">
        <w:rPr>
          <w:rFonts w:asciiTheme="majorHAnsi" w:eastAsia="Times New Roman" w:hAnsiTheme="majorHAnsi" w:cstheme="majorHAnsi"/>
          <w:color w:val="auto"/>
          <w:sz w:val="22"/>
          <w:lang w:eastAsia="en-US"/>
        </w:rPr>
        <w:t>A valid EPC</w:t>
      </w:r>
      <w:r w:rsidRPr="00515AA0">
        <w:rPr>
          <w:rFonts w:asciiTheme="majorHAnsi" w:eastAsia="Times New Roman" w:hAnsiTheme="majorHAnsi" w:cstheme="majorHAnsi"/>
          <w:b w:val="0"/>
          <w:color w:val="auto"/>
          <w:sz w:val="22"/>
          <w:lang w:eastAsia="en-US"/>
        </w:rPr>
        <w:t xml:space="preserve"> (</w:t>
      </w:r>
      <w:r w:rsidRPr="00515AA0">
        <w:rPr>
          <w:rFonts w:asciiTheme="majorHAnsi" w:eastAsia="Times New Roman" w:hAnsiTheme="majorHAnsi" w:cstheme="majorHAnsi"/>
          <w:color w:val="auto"/>
          <w:sz w:val="22"/>
          <w:lang w:eastAsia="en-US"/>
        </w:rPr>
        <w:t>not more than 10 years old) must be given to the Tenant at the start date of the tenancy, unless the Tenant is renting a room with shared access to a kitchen, bathroom and living area.</w:t>
      </w:r>
    </w:p>
    <w:p w14:paraId="1407AC33" w14:textId="77777777" w:rsidR="00515AA0" w:rsidRPr="00515AA0" w:rsidRDefault="00515AA0" w:rsidP="00515AA0">
      <w:pPr>
        <w:spacing w:after="0" w:line="240" w:lineRule="auto"/>
        <w:ind w:left="0" w:firstLine="0"/>
        <w:rPr>
          <w:rFonts w:asciiTheme="majorHAnsi" w:eastAsia="Times New Roman" w:hAnsiTheme="majorHAnsi" w:cstheme="majorHAnsi"/>
          <w:color w:val="auto"/>
          <w:sz w:val="16"/>
          <w:szCs w:val="16"/>
          <w:lang w:eastAsia="en-US"/>
        </w:rPr>
      </w:pPr>
    </w:p>
    <w:p w14:paraId="0565D535" w14:textId="77777777" w:rsidR="00515AA0" w:rsidRPr="00515AA0" w:rsidRDefault="00515AA0" w:rsidP="00515AA0">
      <w:pPr>
        <w:spacing w:after="0" w:line="240" w:lineRule="auto"/>
        <w:ind w:left="0" w:firstLine="0"/>
        <w:rPr>
          <w:rFonts w:asciiTheme="majorHAnsi" w:eastAsia="Times New Roman" w:hAnsiTheme="majorHAnsi" w:cstheme="majorHAnsi"/>
          <w:color w:val="auto"/>
          <w:sz w:val="22"/>
          <w:lang w:eastAsia="en-US"/>
        </w:rPr>
      </w:pPr>
      <w:r w:rsidRPr="00515AA0">
        <w:rPr>
          <w:rFonts w:asciiTheme="majorHAnsi" w:eastAsia="Times New Roman" w:hAnsiTheme="majorHAnsi" w:cstheme="majorHAnsi"/>
          <w:color w:val="auto"/>
          <w:sz w:val="22"/>
          <w:lang w:eastAsia="en-US"/>
        </w:rPr>
        <w:t>Furnishings:</w:t>
      </w:r>
    </w:p>
    <w:p w14:paraId="2EB0F9F8" w14:textId="77777777" w:rsidR="00515AA0" w:rsidRPr="00515AA0" w:rsidRDefault="00515AA0" w:rsidP="00515AA0">
      <w:pPr>
        <w:spacing w:after="0" w:line="240" w:lineRule="auto"/>
        <w:ind w:left="0" w:firstLine="0"/>
        <w:rPr>
          <w:rFonts w:asciiTheme="majorHAnsi" w:eastAsia="Times New Roman" w:hAnsiTheme="majorHAnsi" w:cstheme="majorHAnsi"/>
          <w:color w:val="auto"/>
          <w:sz w:val="16"/>
          <w:szCs w:val="16"/>
          <w:lang w:eastAsia="en-US"/>
        </w:rPr>
      </w:pPr>
    </w:p>
    <w:p w14:paraId="56725CE9" w14:textId="77777777" w:rsidR="00515AA0" w:rsidRPr="00515AA0" w:rsidRDefault="00515AA0" w:rsidP="00515AA0">
      <w:pPr>
        <w:spacing w:after="0" w:line="240" w:lineRule="auto"/>
        <w:ind w:left="0" w:firstLine="0"/>
        <w:rPr>
          <w:rFonts w:asciiTheme="majorHAnsi" w:eastAsia="Times New Roman" w:hAnsiTheme="majorHAnsi" w:cstheme="majorHAnsi"/>
          <w:color w:val="auto"/>
          <w:sz w:val="22"/>
          <w:lang w:eastAsia="en-US"/>
        </w:rPr>
      </w:pPr>
      <w:r w:rsidRPr="00515AA0">
        <w:rPr>
          <w:rFonts w:asciiTheme="majorHAnsi" w:eastAsia="Times New Roman" w:hAnsiTheme="majorHAnsi" w:cstheme="majorHAnsi"/>
          <w:color w:val="auto"/>
          <w:sz w:val="22"/>
          <w:lang w:eastAsia="en-US"/>
        </w:rPr>
        <w:t>Landlords should ensure that all upholstered furniture provided complies with the Furniture and Furnishings (Fire Safety) Regulations 1988 as amended,</w:t>
      </w:r>
      <w:r w:rsidRPr="00515AA0">
        <w:rPr>
          <w:rFonts w:asciiTheme="majorHAnsi" w:eastAsia="Times New Roman" w:hAnsiTheme="majorHAnsi" w:cstheme="majorHAnsi"/>
          <w:color w:val="auto"/>
          <w:sz w:val="22"/>
          <w:shd w:val="clear" w:color="auto" w:fill="FDE9D9"/>
          <w:lang w:eastAsia="en-US"/>
        </w:rPr>
        <w:t xml:space="preserve"> </w:t>
      </w:r>
      <w:r w:rsidRPr="00515AA0">
        <w:rPr>
          <w:rFonts w:asciiTheme="majorHAnsi" w:eastAsia="Times New Roman" w:hAnsiTheme="majorHAnsi" w:cstheme="majorHAnsi"/>
          <w:color w:val="auto"/>
          <w:sz w:val="22"/>
          <w:lang w:eastAsia="en-US"/>
        </w:rPr>
        <w:t xml:space="preserve">as evidenced by the permanent labelling. </w:t>
      </w:r>
    </w:p>
    <w:p w14:paraId="7C632ADC" w14:textId="77777777" w:rsidR="00515AA0" w:rsidRPr="00515AA0" w:rsidRDefault="00515AA0" w:rsidP="00515AA0">
      <w:pPr>
        <w:spacing w:after="0" w:line="240" w:lineRule="auto"/>
        <w:ind w:left="0" w:firstLine="0"/>
        <w:rPr>
          <w:rFonts w:asciiTheme="majorHAnsi" w:eastAsia="Times New Roman" w:hAnsiTheme="majorHAnsi" w:cstheme="majorHAnsi"/>
          <w:color w:val="auto"/>
          <w:sz w:val="16"/>
          <w:szCs w:val="16"/>
          <w:lang w:eastAsia="en-US"/>
        </w:rPr>
      </w:pPr>
    </w:p>
    <w:p w14:paraId="0370406C" w14:textId="77777777" w:rsidR="00515AA0" w:rsidRDefault="00515AA0" w:rsidP="00515AA0">
      <w:pPr>
        <w:spacing w:after="0" w:line="240" w:lineRule="auto"/>
        <w:ind w:left="0" w:firstLine="0"/>
        <w:rPr>
          <w:rFonts w:asciiTheme="majorHAnsi" w:eastAsia="Times New Roman" w:hAnsiTheme="majorHAnsi" w:cstheme="majorHAnsi"/>
          <w:color w:val="auto"/>
          <w:sz w:val="22"/>
          <w:lang w:eastAsia="en-US"/>
        </w:rPr>
      </w:pPr>
      <w:r w:rsidRPr="00515AA0">
        <w:rPr>
          <w:rFonts w:asciiTheme="majorHAnsi" w:eastAsia="Times New Roman" w:hAnsiTheme="majorHAnsi" w:cstheme="majorHAnsi"/>
          <w:color w:val="auto"/>
          <w:sz w:val="22"/>
          <w:lang w:eastAsia="en-US"/>
        </w:rPr>
        <w:t>Defective fixtures and fittings:</w:t>
      </w:r>
    </w:p>
    <w:p w14:paraId="32228CF9" w14:textId="77777777" w:rsidR="00416CEF" w:rsidRPr="00416CEF" w:rsidRDefault="00416CEF" w:rsidP="00416CEF">
      <w:pPr>
        <w:spacing w:after="0" w:line="240" w:lineRule="auto"/>
        <w:ind w:left="0" w:firstLine="0"/>
        <w:rPr>
          <w:rFonts w:eastAsia="Times New Roman" w:cs="Times New Roman"/>
          <w:color w:val="auto"/>
          <w:szCs w:val="24"/>
          <w:lang w:eastAsia="en-US"/>
        </w:rPr>
      </w:pPr>
    </w:p>
    <w:p w14:paraId="7286F85B" w14:textId="77777777" w:rsidR="00416CEF" w:rsidRDefault="00416CEF" w:rsidP="00416CEF">
      <w:pPr>
        <w:spacing w:after="0" w:line="240" w:lineRule="auto"/>
        <w:ind w:left="0" w:firstLine="0"/>
        <w:rPr>
          <w:rFonts w:asciiTheme="majorHAnsi" w:eastAsia="Times New Roman" w:hAnsiTheme="majorHAnsi" w:cstheme="majorHAnsi"/>
          <w:color w:val="auto"/>
          <w:sz w:val="22"/>
          <w:lang w:eastAsia="en-US"/>
        </w:rPr>
      </w:pPr>
      <w:r w:rsidRPr="00416CEF">
        <w:rPr>
          <w:rFonts w:asciiTheme="majorHAnsi" w:eastAsia="Times New Roman" w:hAnsiTheme="majorHAnsi" w:cstheme="majorHAnsi"/>
          <w:color w:val="auto"/>
          <w:sz w:val="22"/>
          <w:lang w:eastAsia="en-US"/>
        </w:rPr>
        <w:t xml:space="preserve">All fixtures and fittings provided by the Landlord in the Let Property should be in a reasonable state of repair and in proper working order. The Landlord will repair or replace any of the fixtures, fittings or furnishings supplied which become defective and will do so within a reasonable period of time.  Nothing contained in this Agreement makes the Landlord responsible for repairing damage caused wilfully or negligently by the Tenant, anyone living with the Tenant or an invited visitor to the Let Property. </w:t>
      </w:r>
    </w:p>
    <w:p w14:paraId="7E2B8AA1" w14:textId="77777777" w:rsidR="00416CEF" w:rsidRPr="00416CEF" w:rsidRDefault="00416CEF" w:rsidP="00416CEF">
      <w:pPr>
        <w:spacing w:after="0" w:line="240" w:lineRule="auto"/>
        <w:ind w:left="0" w:firstLine="0"/>
        <w:rPr>
          <w:rFonts w:asciiTheme="majorHAnsi" w:eastAsia="Times New Roman" w:hAnsiTheme="majorHAnsi" w:cstheme="majorHAnsi"/>
          <w:color w:val="auto"/>
          <w:sz w:val="16"/>
          <w:szCs w:val="16"/>
          <w:lang w:eastAsia="en-US"/>
        </w:rPr>
      </w:pPr>
    </w:p>
    <w:p w14:paraId="51A825E6" w14:textId="77777777" w:rsidR="00416CEF" w:rsidRPr="00416CEF" w:rsidRDefault="00416CEF" w:rsidP="00416CEF">
      <w:pPr>
        <w:autoSpaceDE w:val="0"/>
        <w:autoSpaceDN w:val="0"/>
        <w:adjustRightInd w:val="0"/>
        <w:spacing w:after="0" w:line="240" w:lineRule="auto"/>
        <w:ind w:left="0" w:firstLine="0"/>
        <w:outlineLvl w:val="2"/>
        <w:rPr>
          <w:rFonts w:ascii="Calibri Light" w:eastAsia="Times New Roman" w:hAnsi="Calibri Light" w:cs="Calibri Light"/>
          <w:color w:val="auto"/>
          <w:sz w:val="22"/>
          <w:lang w:eastAsia="en-US"/>
        </w:rPr>
      </w:pPr>
      <w:r w:rsidRPr="00416CEF">
        <w:rPr>
          <w:rFonts w:ascii="Calibri Light" w:eastAsia="Times New Roman" w:hAnsi="Calibri Light" w:cs="Calibri Light"/>
          <w:color w:val="auto"/>
          <w:sz w:val="22"/>
          <w:lang w:eastAsia="en-US"/>
        </w:rPr>
        <w:t>REPAIR TIMETABLE</w:t>
      </w:r>
    </w:p>
    <w:p w14:paraId="3AC2DB7F" w14:textId="77777777" w:rsidR="00416CEF" w:rsidRPr="00416CEF" w:rsidRDefault="00416CEF" w:rsidP="00416CEF">
      <w:pPr>
        <w:spacing w:after="0" w:line="240" w:lineRule="auto"/>
        <w:ind w:left="0" w:firstLine="0"/>
        <w:rPr>
          <w:rFonts w:ascii="Calibri Light" w:eastAsia="Times New Roman" w:hAnsi="Calibri Light" w:cs="Calibri Light"/>
          <w:color w:val="auto"/>
          <w:sz w:val="16"/>
          <w:szCs w:val="16"/>
          <w:lang w:eastAsia="en-US"/>
        </w:rPr>
      </w:pPr>
    </w:p>
    <w:p w14:paraId="606B630A" w14:textId="77777777" w:rsidR="00416CEF" w:rsidRPr="00416CEF" w:rsidRDefault="00416CEF" w:rsidP="00416CEF">
      <w:pPr>
        <w:spacing w:after="0" w:line="240" w:lineRule="auto"/>
        <w:ind w:left="0" w:firstLine="0"/>
        <w:rPr>
          <w:rFonts w:ascii="Calibri Light" w:eastAsia="Times New Roman" w:hAnsi="Calibri Light" w:cs="Calibri Light"/>
          <w:color w:val="auto"/>
          <w:sz w:val="22"/>
          <w:lang w:eastAsia="en-US"/>
        </w:rPr>
      </w:pPr>
      <w:r w:rsidRPr="00416CEF">
        <w:rPr>
          <w:rFonts w:ascii="Calibri Light" w:eastAsia="Times New Roman" w:hAnsi="Calibri Light" w:cs="Calibri Light"/>
          <w:color w:val="auto"/>
          <w:sz w:val="22"/>
          <w:lang w:eastAsia="en-US"/>
        </w:rPr>
        <w:t>The Tenant undertakes to notify the Landlord as soon as is reasonably practicable of the need for any repair or emergency. The Landlord is responsible for carrying out necessary repairs as soon as is reasonably practicable after having been notified of the need to do so.</w:t>
      </w:r>
    </w:p>
    <w:p w14:paraId="12C3508D" w14:textId="77777777" w:rsidR="00416CEF" w:rsidRPr="00416CEF" w:rsidRDefault="00416CEF" w:rsidP="00416CEF">
      <w:pPr>
        <w:spacing w:after="0" w:line="240" w:lineRule="auto"/>
        <w:ind w:left="0" w:firstLine="0"/>
        <w:rPr>
          <w:rFonts w:ascii="Calibri Light" w:eastAsia="Times New Roman" w:hAnsi="Calibri Light" w:cs="Calibri Light"/>
          <w:color w:val="auto"/>
          <w:sz w:val="22"/>
        </w:rPr>
      </w:pPr>
      <w:r w:rsidRPr="00416CEF">
        <w:rPr>
          <w:rFonts w:ascii="Calibri Light" w:eastAsia="Times New Roman" w:hAnsi="Calibri Light" w:cs="Calibri Light"/>
          <w:color w:val="auto"/>
          <w:sz w:val="22"/>
        </w:rPr>
        <w:t xml:space="preserve">The Tenant must allow the Landlord reasonable access to the Let Property to enable the Landlord to fulfil their duties under the repairing standard (see the clause on ‘Access for Repairs’). </w:t>
      </w:r>
    </w:p>
    <w:p w14:paraId="69F5E37F" w14:textId="77777777" w:rsidR="00416CEF" w:rsidRPr="00416CEF" w:rsidRDefault="00416CEF" w:rsidP="00416CEF">
      <w:pPr>
        <w:spacing w:after="0" w:line="240" w:lineRule="auto"/>
        <w:ind w:left="0" w:firstLine="0"/>
        <w:rPr>
          <w:rFonts w:ascii="Calibri Light" w:eastAsia="Times New Roman" w:hAnsi="Calibri Light" w:cs="Calibri Light"/>
          <w:color w:val="auto"/>
          <w:sz w:val="16"/>
          <w:szCs w:val="16"/>
          <w:lang w:eastAsia="en-US"/>
        </w:rPr>
      </w:pPr>
    </w:p>
    <w:p w14:paraId="19257AC5" w14:textId="77777777" w:rsidR="00416CEF" w:rsidRPr="00416CEF" w:rsidRDefault="00416CEF" w:rsidP="00416CEF">
      <w:pPr>
        <w:autoSpaceDE w:val="0"/>
        <w:autoSpaceDN w:val="0"/>
        <w:adjustRightInd w:val="0"/>
        <w:spacing w:after="0" w:line="240" w:lineRule="auto"/>
        <w:ind w:left="0" w:firstLine="0"/>
        <w:outlineLvl w:val="2"/>
        <w:rPr>
          <w:rFonts w:ascii="Calibri Light" w:eastAsia="Times New Roman" w:hAnsi="Calibri Light" w:cs="Calibri Light"/>
          <w:color w:val="auto"/>
          <w:sz w:val="22"/>
          <w:lang w:eastAsia="en-US"/>
        </w:rPr>
      </w:pPr>
      <w:bookmarkStart w:id="9" w:name="_Toc495593637"/>
      <w:r w:rsidRPr="00416CEF">
        <w:rPr>
          <w:rFonts w:ascii="Calibri Light" w:eastAsia="Times New Roman" w:hAnsi="Calibri Light" w:cs="Calibri Light"/>
          <w:color w:val="auto"/>
          <w:sz w:val="22"/>
          <w:lang w:eastAsia="en-US"/>
        </w:rPr>
        <w:t>PAYMENT FOR REPAIRS</w:t>
      </w:r>
      <w:bookmarkEnd w:id="9"/>
      <w:r w:rsidRPr="00416CEF">
        <w:rPr>
          <w:rFonts w:ascii="Calibri Light" w:eastAsia="Times New Roman" w:hAnsi="Calibri Light" w:cs="Calibri Light"/>
          <w:color w:val="auto"/>
          <w:sz w:val="22"/>
          <w:lang w:eastAsia="en-US"/>
        </w:rPr>
        <w:t xml:space="preserve"> </w:t>
      </w:r>
    </w:p>
    <w:p w14:paraId="4DE3A62A" w14:textId="77777777" w:rsidR="00416CEF" w:rsidRPr="00416CEF" w:rsidRDefault="00416CEF" w:rsidP="00416CEF">
      <w:pPr>
        <w:spacing w:after="0" w:line="240" w:lineRule="auto"/>
        <w:ind w:left="0" w:firstLine="0"/>
        <w:rPr>
          <w:rFonts w:ascii="Calibri Light" w:eastAsia="Times New Roman" w:hAnsi="Calibri Light" w:cs="Calibri Light"/>
          <w:color w:val="auto"/>
          <w:sz w:val="16"/>
          <w:szCs w:val="16"/>
          <w:lang w:eastAsia="en-US"/>
        </w:rPr>
      </w:pPr>
    </w:p>
    <w:p w14:paraId="316A87DA" w14:textId="77777777" w:rsidR="00416CEF" w:rsidRPr="00416CEF" w:rsidRDefault="00416CEF" w:rsidP="00416CEF">
      <w:pPr>
        <w:spacing w:after="0" w:line="240" w:lineRule="auto"/>
        <w:ind w:left="0" w:firstLine="0"/>
        <w:rPr>
          <w:rFonts w:ascii="Calibri Light" w:eastAsia="Times New Roman" w:hAnsi="Calibri Light" w:cs="Calibri Light"/>
          <w:b w:val="0"/>
          <w:i/>
          <w:color w:val="auto"/>
          <w:sz w:val="22"/>
          <w:lang w:eastAsia="en-US"/>
        </w:rPr>
      </w:pPr>
      <w:r w:rsidRPr="00416CEF">
        <w:rPr>
          <w:rFonts w:ascii="Calibri Light" w:eastAsia="Times New Roman" w:hAnsi="Calibri Light" w:cs="Calibri Light"/>
          <w:color w:val="auto"/>
          <w:sz w:val="22"/>
          <w:lang w:eastAsia="en-US"/>
        </w:rPr>
        <w:t>The Tenant will be liable for the cost of repairs where the need for them is attributable to his or her fault or negligence, that of any person residing with him or her, or any guest of his or hers.</w:t>
      </w:r>
      <w:r w:rsidRPr="00416CEF">
        <w:rPr>
          <w:rFonts w:ascii="Calibri Light" w:eastAsia="Times New Roman" w:hAnsi="Calibri Light" w:cs="Calibri Light"/>
          <w:b w:val="0"/>
          <w:i/>
          <w:color w:val="auto"/>
          <w:sz w:val="22"/>
          <w:lang w:eastAsia="en-US"/>
        </w:rPr>
        <w:t xml:space="preserve"> </w:t>
      </w:r>
    </w:p>
    <w:p w14:paraId="31F24DF0" w14:textId="04642483" w:rsidR="000F6786" w:rsidRPr="00416CEF" w:rsidRDefault="000F6786" w:rsidP="00515AA0">
      <w:pPr>
        <w:spacing w:after="0" w:line="259" w:lineRule="auto"/>
        <w:ind w:left="0" w:firstLine="0"/>
        <w:rPr>
          <w:rFonts w:asciiTheme="majorHAnsi" w:hAnsiTheme="majorHAnsi" w:cstheme="majorHAnsi"/>
          <w:sz w:val="16"/>
          <w:szCs w:val="16"/>
        </w:rPr>
      </w:pPr>
    </w:p>
    <w:p w14:paraId="37A4B965" w14:textId="76CA46F2" w:rsidR="000F6786" w:rsidRPr="00976E80" w:rsidRDefault="00316095">
      <w:pPr>
        <w:pStyle w:val="Heading3"/>
        <w:ind w:left="-5"/>
        <w:rPr>
          <w:rFonts w:asciiTheme="minorHAnsi" w:hAnsiTheme="minorHAnsi" w:cstheme="minorHAnsi"/>
          <w:sz w:val="22"/>
        </w:rPr>
      </w:pPr>
      <w:bookmarkStart w:id="10" w:name="_Toc72256"/>
      <w:r w:rsidRPr="00976E80">
        <w:rPr>
          <w:rFonts w:asciiTheme="minorHAnsi" w:hAnsiTheme="minorHAnsi" w:cstheme="minorHAnsi"/>
          <w:sz w:val="22"/>
        </w:rPr>
        <w:t xml:space="preserve">INFORMATION </w:t>
      </w:r>
      <w:bookmarkEnd w:id="10"/>
    </w:p>
    <w:p w14:paraId="45691CED" w14:textId="77777777" w:rsidR="000F6786" w:rsidRPr="00976E80" w:rsidRDefault="00316095" w:rsidP="00976E80">
      <w:pPr>
        <w:spacing w:after="0" w:line="259" w:lineRule="auto"/>
        <w:ind w:left="0" w:firstLine="0"/>
        <w:rPr>
          <w:rFonts w:asciiTheme="minorHAnsi" w:hAnsiTheme="minorHAnsi" w:cstheme="minorHAnsi"/>
          <w:sz w:val="22"/>
        </w:rPr>
      </w:pPr>
      <w:r w:rsidRPr="00976E80">
        <w:rPr>
          <w:rFonts w:asciiTheme="minorHAnsi" w:hAnsiTheme="minorHAnsi" w:cstheme="minorHAnsi"/>
          <w:sz w:val="22"/>
        </w:rPr>
        <w:t xml:space="preserve"> In addition to this Agreement, the Landlord must give to the Tenant:- </w:t>
      </w:r>
    </w:p>
    <w:p w14:paraId="6C8783A4" w14:textId="77777777" w:rsidR="000F6786" w:rsidRPr="00976E80" w:rsidRDefault="00316095">
      <w:pPr>
        <w:spacing w:after="0" w:line="259" w:lineRule="auto"/>
        <w:ind w:left="0" w:firstLine="0"/>
        <w:rPr>
          <w:rFonts w:asciiTheme="minorHAnsi" w:hAnsiTheme="minorHAnsi" w:cstheme="minorHAnsi"/>
          <w:sz w:val="22"/>
        </w:rPr>
      </w:pPr>
      <w:r w:rsidRPr="00976E80">
        <w:rPr>
          <w:rFonts w:asciiTheme="minorHAnsi" w:hAnsiTheme="minorHAnsi" w:cstheme="minorHAnsi"/>
          <w:sz w:val="22"/>
        </w:rPr>
        <w:t xml:space="preserve"> </w:t>
      </w:r>
    </w:p>
    <w:p w14:paraId="25D218BA" w14:textId="77777777" w:rsidR="000F6786" w:rsidRPr="00976E80" w:rsidRDefault="00316095">
      <w:pPr>
        <w:numPr>
          <w:ilvl w:val="0"/>
          <w:numId w:val="5"/>
        </w:numPr>
        <w:ind w:hanging="360"/>
        <w:rPr>
          <w:rFonts w:asciiTheme="minorHAnsi" w:hAnsiTheme="minorHAnsi" w:cstheme="minorHAnsi"/>
          <w:sz w:val="22"/>
        </w:rPr>
      </w:pPr>
      <w:r w:rsidRPr="00976E80">
        <w:rPr>
          <w:rFonts w:asciiTheme="minorHAnsi" w:hAnsiTheme="minorHAnsi" w:cstheme="minorHAnsi"/>
          <w:sz w:val="22"/>
        </w:rPr>
        <w:t xml:space="preserve">gas safety certificate; </w:t>
      </w:r>
    </w:p>
    <w:p w14:paraId="080B4BA6" w14:textId="77777777" w:rsidR="000F6786" w:rsidRPr="00976E80" w:rsidRDefault="00316095">
      <w:pPr>
        <w:numPr>
          <w:ilvl w:val="0"/>
          <w:numId w:val="5"/>
        </w:numPr>
        <w:ind w:hanging="360"/>
        <w:rPr>
          <w:rFonts w:asciiTheme="minorHAnsi" w:hAnsiTheme="minorHAnsi" w:cstheme="minorHAnsi"/>
          <w:sz w:val="22"/>
        </w:rPr>
      </w:pPr>
      <w:r w:rsidRPr="00976E80">
        <w:rPr>
          <w:rFonts w:asciiTheme="minorHAnsi" w:hAnsiTheme="minorHAnsi" w:cstheme="minorHAnsi"/>
          <w:sz w:val="22"/>
        </w:rPr>
        <w:t xml:space="preserve">electrical safety inspection reports (EICR and PAT); </w:t>
      </w:r>
    </w:p>
    <w:p w14:paraId="2941A46C" w14:textId="1BD3867D" w:rsidR="00C77225" w:rsidRDefault="00316095" w:rsidP="00BB746E">
      <w:pPr>
        <w:numPr>
          <w:ilvl w:val="0"/>
          <w:numId w:val="5"/>
        </w:numPr>
        <w:ind w:hanging="360"/>
        <w:rPr>
          <w:rFonts w:asciiTheme="minorHAnsi" w:hAnsiTheme="minorHAnsi" w:cstheme="minorHAnsi"/>
          <w:sz w:val="22"/>
        </w:rPr>
      </w:pPr>
      <w:r w:rsidRPr="00976E80">
        <w:rPr>
          <w:rFonts w:asciiTheme="minorHAnsi" w:hAnsiTheme="minorHAnsi" w:cstheme="minorHAnsi"/>
          <w:sz w:val="22"/>
        </w:rPr>
        <w:t xml:space="preserve">energy performance certificate (unless the Tenant is renting a room with shared access to a kitchen, bathroom and living area). </w:t>
      </w:r>
    </w:p>
    <w:p w14:paraId="035B4855" w14:textId="77777777" w:rsidR="00416CEF" w:rsidRPr="00BB746E" w:rsidRDefault="00416CEF" w:rsidP="00BB746E">
      <w:pPr>
        <w:numPr>
          <w:ilvl w:val="0"/>
          <w:numId w:val="5"/>
        </w:numPr>
        <w:ind w:hanging="360"/>
        <w:rPr>
          <w:rFonts w:asciiTheme="minorHAnsi" w:hAnsiTheme="minorHAnsi" w:cstheme="minorHAnsi"/>
          <w:sz w:val="22"/>
        </w:rPr>
      </w:pPr>
    </w:p>
    <w:p w14:paraId="564D9475" w14:textId="527DCAAA" w:rsidR="000F6786" w:rsidRPr="009B7A6D" w:rsidRDefault="00316095" w:rsidP="00C77225">
      <w:pPr>
        <w:spacing w:after="17" w:line="259" w:lineRule="auto"/>
        <w:ind w:left="0" w:firstLine="0"/>
        <w:rPr>
          <w:rFonts w:asciiTheme="minorHAnsi" w:hAnsiTheme="minorHAnsi" w:cstheme="minorHAnsi"/>
          <w:sz w:val="22"/>
        </w:rPr>
      </w:pPr>
      <w:r w:rsidRPr="009B7A6D">
        <w:rPr>
          <w:rFonts w:asciiTheme="minorHAnsi" w:hAnsiTheme="minorHAnsi" w:cstheme="minorHAnsi"/>
          <w:b w:val="0"/>
          <w:sz w:val="22"/>
        </w:rPr>
        <w:t xml:space="preserve"> </w:t>
      </w:r>
      <w:bookmarkStart w:id="11" w:name="_Toc72257"/>
      <w:r w:rsidR="00416CEF">
        <w:rPr>
          <w:rFonts w:asciiTheme="minorHAnsi" w:hAnsiTheme="minorHAnsi" w:cstheme="minorHAnsi"/>
          <w:b w:val="0"/>
          <w:sz w:val="22"/>
        </w:rPr>
        <w:t>19</w:t>
      </w:r>
      <w:r w:rsidRPr="009B7A6D">
        <w:rPr>
          <w:rFonts w:asciiTheme="minorHAnsi" w:hAnsiTheme="minorHAnsi" w:cstheme="minorHAnsi"/>
          <w:b w:val="0"/>
          <w:sz w:val="22"/>
        </w:rPr>
        <w:t xml:space="preserve">. </w:t>
      </w:r>
      <w:r w:rsidR="009B7A6D">
        <w:rPr>
          <w:rFonts w:asciiTheme="minorHAnsi" w:hAnsiTheme="minorHAnsi" w:cstheme="minorHAnsi"/>
          <w:b w:val="0"/>
          <w:sz w:val="22"/>
        </w:rPr>
        <w:t xml:space="preserve"> </w:t>
      </w:r>
      <w:r w:rsidR="00F01B00">
        <w:rPr>
          <w:rFonts w:asciiTheme="minorHAnsi" w:hAnsiTheme="minorHAnsi" w:cstheme="minorHAnsi"/>
          <w:b w:val="0"/>
          <w:sz w:val="22"/>
        </w:rPr>
        <w:t xml:space="preserve"> </w:t>
      </w:r>
      <w:r w:rsidRPr="009B7A6D">
        <w:rPr>
          <w:rFonts w:asciiTheme="minorHAnsi" w:hAnsiTheme="minorHAnsi" w:cstheme="minorHAnsi"/>
          <w:sz w:val="22"/>
        </w:rPr>
        <w:t xml:space="preserve">LEGIONELLA </w:t>
      </w:r>
      <w:bookmarkEnd w:id="11"/>
    </w:p>
    <w:p w14:paraId="103553BB" w14:textId="77777777" w:rsidR="00A03140" w:rsidRDefault="00316095" w:rsidP="00A03140">
      <w:pPr>
        <w:spacing w:after="19" w:line="259" w:lineRule="auto"/>
        <w:ind w:left="0" w:firstLine="0"/>
        <w:rPr>
          <w:rFonts w:asciiTheme="minorHAnsi" w:hAnsiTheme="minorHAnsi" w:cstheme="minorHAnsi"/>
          <w:sz w:val="22"/>
        </w:rPr>
      </w:pPr>
      <w:r w:rsidRPr="00976E80">
        <w:rPr>
          <w:rFonts w:asciiTheme="minorHAnsi" w:hAnsiTheme="minorHAnsi" w:cstheme="minorHAnsi"/>
          <w:b w:val="0"/>
          <w:sz w:val="22"/>
        </w:rPr>
        <w:t xml:space="preserve"> </w:t>
      </w:r>
      <w:r w:rsidRPr="00976E80">
        <w:rPr>
          <w:rFonts w:asciiTheme="minorHAnsi" w:hAnsiTheme="minorHAnsi" w:cstheme="minorHAnsi"/>
          <w:sz w:val="22"/>
        </w:rPr>
        <w:t xml:space="preserve">At the start of the tenancy and throughout, the Landlord must take reasonable steps to assess any risk from exposure to legionella to ensure the safety of the Tenant in the Let Property. </w:t>
      </w:r>
    </w:p>
    <w:p w14:paraId="22551556" w14:textId="77777777" w:rsidR="00A03140" w:rsidRDefault="00A03140" w:rsidP="00A03140">
      <w:pPr>
        <w:spacing w:after="19" w:line="259" w:lineRule="auto"/>
        <w:ind w:left="0" w:firstLine="0"/>
        <w:rPr>
          <w:rFonts w:asciiTheme="minorHAnsi" w:hAnsiTheme="minorHAnsi" w:cstheme="minorHAnsi"/>
          <w:b w:val="0"/>
          <w:sz w:val="22"/>
        </w:rPr>
      </w:pPr>
    </w:p>
    <w:p w14:paraId="029BDD44" w14:textId="1C529059" w:rsidR="00A03140" w:rsidRPr="00A03140" w:rsidRDefault="00F11927" w:rsidP="00A03140">
      <w:pPr>
        <w:spacing w:after="19" w:line="259" w:lineRule="auto"/>
        <w:ind w:left="0" w:firstLine="0"/>
        <w:rPr>
          <w:rFonts w:asciiTheme="minorHAnsi" w:hAnsiTheme="minorHAnsi" w:cstheme="minorHAnsi"/>
          <w:sz w:val="22"/>
        </w:rPr>
      </w:pPr>
      <w:r>
        <w:rPr>
          <w:rFonts w:asciiTheme="minorHAnsi" w:hAnsiTheme="minorHAnsi" w:cstheme="minorHAnsi"/>
          <w:b w:val="0"/>
          <w:sz w:val="22"/>
        </w:rPr>
        <w:lastRenderedPageBreak/>
        <w:t>2</w:t>
      </w:r>
      <w:r w:rsidR="00A03140">
        <w:rPr>
          <w:rFonts w:asciiTheme="minorHAnsi" w:hAnsiTheme="minorHAnsi" w:cstheme="minorHAnsi"/>
          <w:b w:val="0"/>
          <w:sz w:val="22"/>
        </w:rPr>
        <w:t xml:space="preserve">0. </w:t>
      </w:r>
      <w:r w:rsidR="00A03140">
        <w:rPr>
          <w:rFonts w:asciiTheme="minorHAnsi" w:hAnsiTheme="minorHAnsi" w:cstheme="minorHAnsi"/>
          <w:sz w:val="22"/>
        </w:rPr>
        <w:t>ACCESS FOR REPAIRS, INSPECTIONS AND VALUATIONS</w:t>
      </w:r>
    </w:p>
    <w:p w14:paraId="07C91DCF" w14:textId="75EF9108" w:rsidR="009B7A6D" w:rsidRPr="00A03140" w:rsidRDefault="009B7A6D" w:rsidP="00A03140">
      <w:pPr>
        <w:spacing w:after="19" w:line="259" w:lineRule="auto"/>
        <w:ind w:left="0" w:firstLine="0"/>
        <w:rPr>
          <w:rFonts w:asciiTheme="minorHAnsi" w:hAnsiTheme="minorHAnsi" w:cstheme="minorHAnsi"/>
          <w:sz w:val="22"/>
        </w:rPr>
      </w:pPr>
      <w:r w:rsidRPr="005A1B7B">
        <w:rPr>
          <w:rFonts w:asciiTheme="minorHAnsi" w:hAnsiTheme="minorHAnsi" w:cstheme="minorHAnsi"/>
          <w:sz w:val="20"/>
          <w:szCs w:val="20"/>
        </w:rPr>
        <w:t xml:space="preserve"> </w:t>
      </w:r>
      <w:r w:rsidRPr="00A03140">
        <w:rPr>
          <w:rFonts w:asciiTheme="minorHAnsi" w:hAnsiTheme="minorHAnsi" w:cstheme="minorHAnsi"/>
          <w:sz w:val="22"/>
        </w:rPr>
        <w:t xml:space="preserve">Tenant must allow reasonable access to the Let Property for an authorised purpose where the Tenant has been given at least 48 hours’ notice, or access is required urgently. There is nothing to stop the Tenant and Landlord from mutually agreeing more generous rights of access if both parties want to resolve a non-urgent problem more promptly.     </w:t>
      </w:r>
    </w:p>
    <w:p w14:paraId="2F19F902" w14:textId="13BE7B3A" w:rsidR="005A1B7B" w:rsidRPr="00A03140" w:rsidRDefault="00316095" w:rsidP="00A03140">
      <w:pPr>
        <w:ind w:left="-5"/>
        <w:rPr>
          <w:rFonts w:asciiTheme="minorHAnsi" w:hAnsiTheme="minorHAnsi" w:cstheme="minorHAnsi"/>
          <w:sz w:val="22"/>
        </w:rPr>
      </w:pPr>
      <w:r w:rsidRPr="00A03140">
        <w:rPr>
          <w:rFonts w:asciiTheme="minorHAnsi" w:hAnsiTheme="minorHAnsi" w:cstheme="minorHAnsi"/>
          <w:sz w:val="22"/>
        </w:rPr>
        <w:t xml:space="preserve">Authorised purposes are carrying out work in the Let Property which the Landlord is required to or is allowed to, either by law, under the terms of this Agreement, or any other agreement between the Landlord and the Tenant; inspecting the Let Property to see if any such work is needed; and carrying out a valuation of the Let Property. The right of access also covers access by others such as a contractor or tradesman hired by the Landlord. </w:t>
      </w:r>
      <w:r w:rsidR="005A1B7B" w:rsidRPr="00A03140">
        <w:rPr>
          <w:rFonts w:asciiTheme="minorHAnsi" w:hAnsiTheme="minorHAnsi" w:cstheme="minorHAnsi"/>
          <w:sz w:val="22"/>
        </w:rPr>
        <w:t xml:space="preserve">The Landlord has no right to use retained keys to enter the Let Property without the Tenant’s permission, except in an emergency.   </w:t>
      </w:r>
    </w:p>
    <w:p w14:paraId="127287A3" w14:textId="77777777" w:rsidR="000F6786" w:rsidRPr="00A03140" w:rsidRDefault="00316095">
      <w:pPr>
        <w:ind w:left="-5"/>
        <w:rPr>
          <w:rFonts w:asciiTheme="minorHAnsi" w:hAnsiTheme="minorHAnsi" w:cstheme="minorHAnsi"/>
          <w:bCs/>
          <w:sz w:val="22"/>
        </w:rPr>
      </w:pPr>
      <w:bookmarkStart w:id="12" w:name="_Hlk507155976"/>
      <w:r w:rsidRPr="00A03140">
        <w:rPr>
          <w:rFonts w:asciiTheme="minorHAnsi" w:hAnsiTheme="minorHAnsi" w:cstheme="minorHAnsi"/>
          <w:bCs/>
          <w:sz w:val="22"/>
        </w:rPr>
        <w:t xml:space="preserve">There is nothing to stop the Tenant and Landlord from mutually agreeing more generous rights of access if both parties want to resolve a non-urgent problem more promptly.     </w:t>
      </w:r>
    </w:p>
    <w:bookmarkEnd w:id="12"/>
    <w:p w14:paraId="4ECA3DBF" w14:textId="77777777" w:rsidR="000F6786" w:rsidRPr="005A1B7B" w:rsidRDefault="000F6786" w:rsidP="00C77225">
      <w:pPr>
        <w:spacing w:after="0" w:line="259" w:lineRule="auto"/>
        <w:ind w:left="0" w:firstLine="0"/>
        <w:rPr>
          <w:rFonts w:asciiTheme="minorHAnsi" w:hAnsiTheme="minorHAnsi" w:cstheme="minorHAnsi"/>
          <w:sz w:val="20"/>
          <w:szCs w:val="20"/>
        </w:rPr>
      </w:pPr>
    </w:p>
    <w:p w14:paraId="3FAFB7CE" w14:textId="09330476" w:rsidR="000F6786" w:rsidRPr="00C77225" w:rsidRDefault="00316095">
      <w:pPr>
        <w:pStyle w:val="Heading2"/>
        <w:tabs>
          <w:tab w:val="center" w:pos="555"/>
          <w:tab w:val="center" w:pos="3057"/>
        </w:tabs>
        <w:ind w:left="0" w:firstLine="0"/>
        <w:rPr>
          <w:rFonts w:asciiTheme="minorHAnsi" w:hAnsiTheme="minorHAnsi" w:cstheme="minorHAnsi"/>
          <w:sz w:val="22"/>
        </w:rPr>
      </w:pPr>
      <w:bookmarkStart w:id="13" w:name="_Toc72259"/>
      <w:r w:rsidRPr="00C77225">
        <w:rPr>
          <w:rFonts w:asciiTheme="minorHAnsi" w:eastAsia="Calibri" w:hAnsiTheme="minorHAnsi" w:cstheme="minorHAnsi"/>
          <w:b w:val="0"/>
          <w:sz w:val="22"/>
        </w:rPr>
        <w:tab/>
      </w:r>
      <w:r w:rsidRPr="00C77225">
        <w:rPr>
          <w:rFonts w:asciiTheme="minorHAnsi" w:hAnsiTheme="minorHAnsi" w:cstheme="minorHAnsi"/>
          <w:b w:val="0"/>
          <w:sz w:val="22"/>
        </w:rPr>
        <w:t>2</w:t>
      </w:r>
      <w:r w:rsidR="00A03140">
        <w:rPr>
          <w:rFonts w:asciiTheme="minorHAnsi" w:hAnsiTheme="minorHAnsi" w:cstheme="minorHAnsi"/>
          <w:b w:val="0"/>
          <w:sz w:val="22"/>
        </w:rPr>
        <w:t>1</w:t>
      </w:r>
      <w:r w:rsidRPr="00C77225">
        <w:rPr>
          <w:rFonts w:asciiTheme="minorHAnsi" w:hAnsiTheme="minorHAnsi" w:cstheme="minorHAnsi"/>
          <w:b w:val="0"/>
          <w:sz w:val="22"/>
        </w:rPr>
        <w:t>.</w:t>
      </w:r>
      <w:r w:rsidR="009B7A6D">
        <w:rPr>
          <w:rFonts w:asciiTheme="minorHAnsi" w:hAnsiTheme="minorHAnsi" w:cstheme="minorHAnsi"/>
          <w:b w:val="0"/>
          <w:sz w:val="22"/>
        </w:rPr>
        <w:t xml:space="preserve">   </w:t>
      </w:r>
      <w:r w:rsidRPr="00C77225">
        <w:rPr>
          <w:rFonts w:asciiTheme="minorHAnsi" w:hAnsiTheme="minorHAnsi" w:cstheme="minorHAnsi"/>
          <w:b w:val="0"/>
          <w:sz w:val="22"/>
        </w:rPr>
        <w:t xml:space="preserve"> </w:t>
      </w:r>
      <w:r w:rsidRPr="00C77225">
        <w:rPr>
          <w:rFonts w:asciiTheme="minorHAnsi" w:hAnsiTheme="minorHAnsi" w:cstheme="minorHAnsi"/>
          <w:sz w:val="22"/>
        </w:rPr>
        <w:t xml:space="preserve">RESPECT FOR OTHERS  </w:t>
      </w:r>
      <w:bookmarkEnd w:id="13"/>
    </w:p>
    <w:p w14:paraId="532B377F" w14:textId="77777777" w:rsidR="000F6786" w:rsidRPr="00C77225" w:rsidRDefault="00316095" w:rsidP="0027388D">
      <w:pPr>
        <w:spacing w:after="0" w:line="259" w:lineRule="auto"/>
        <w:ind w:left="0" w:firstLine="0"/>
        <w:rPr>
          <w:rFonts w:asciiTheme="minorHAnsi" w:hAnsiTheme="minorHAnsi" w:cstheme="minorHAnsi"/>
          <w:sz w:val="22"/>
        </w:rPr>
      </w:pPr>
      <w:r w:rsidRPr="00C77225">
        <w:rPr>
          <w:rFonts w:asciiTheme="minorHAnsi" w:hAnsiTheme="minorHAnsi" w:cstheme="minorHAnsi"/>
          <w:b w:val="0"/>
          <w:sz w:val="22"/>
        </w:rPr>
        <w:t xml:space="preserve"> </w:t>
      </w:r>
      <w:r w:rsidRPr="00C77225">
        <w:rPr>
          <w:rFonts w:asciiTheme="minorHAnsi" w:hAnsiTheme="minorHAnsi" w:cstheme="minorHAnsi"/>
          <w:sz w:val="22"/>
        </w:rPr>
        <w:t xml:space="preserve">The Tenant, those living with him/her, and his/her visitors must not engage in antisocial behaviour to another person.  A person includes anyone in the Let Property, a neighbour, visitor, the Landlord, Agent or contractor.  </w:t>
      </w:r>
      <w:r w:rsidRPr="00C77225">
        <w:rPr>
          <w:rFonts w:asciiTheme="minorHAnsi" w:hAnsiTheme="minorHAnsi" w:cstheme="minorHAnsi"/>
          <w:sz w:val="22"/>
        </w:rPr>
        <w:tab/>
        <w:t xml:space="preserve"> </w:t>
      </w:r>
    </w:p>
    <w:p w14:paraId="6F00F121" w14:textId="53DF745A" w:rsidR="000F6786" w:rsidRPr="00C77225" w:rsidRDefault="00316095" w:rsidP="00416CEF">
      <w:pPr>
        <w:ind w:left="-5"/>
        <w:rPr>
          <w:rFonts w:asciiTheme="minorHAnsi" w:hAnsiTheme="minorHAnsi" w:cstheme="minorHAnsi"/>
          <w:sz w:val="22"/>
        </w:rPr>
      </w:pPr>
      <w:r w:rsidRPr="00C77225">
        <w:rPr>
          <w:rFonts w:asciiTheme="minorHAnsi" w:hAnsiTheme="minorHAnsi" w:cstheme="minorHAnsi"/>
          <w:sz w:val="22"/>
        </w:rPr>
        <w:t xml:space="preserve">“Antisocial behaviour” means behaving in a way which causes, or is likely to cause, alarm, distress, nuisance or annoyance to any person; or which amounts to harassment of any person. Harassment of a person includes causing the person alarm or distress.  Antisocial behaviour includes speech. </w:t>
      </w:r>
    </w:p>
    <w:p w14:paraId="122F6053" w14:textId="77777777" w:rsidR="000F6786" w:rsidRPr="00C77225" w:rsidRDefault="00316095" w:rsidP="00C77225">
      <w:pPr>
        <w:ind w:left="-5"/>
        <w:rPr>
          <w:rFonts w:asciiTheme="minorHAnsi" w:hAnsiTheme="minorHAnsi" w:cstheme="minorHAnsi"/>
          <w:sz w:val="22"/>
        </w:rPr>
      </w:pPr>
      <w:r w:rsidRPr="00C77225">
        <w:rPr>
          <w:rFonts w:asciiTheme="minorHAnsi" w:hAnsiTheme="minorHAnsi" w:cstheme="minorHAnsi"/>
          <w:sz w:val="22"/>
        </w:rPr>
        <w:t xml:space="preserve">In particular, the Tenant, those living with him/her, and his/her visitors must not: </w:t>
      </w:r>
    </w:p>
    <w:p w14:paraId="3E8F01D5" w14:textId="77777777" w:rsidR="000F6786" w:rsidRPr="00C77225" w:rsidRDefault="00316095">
      <w:pPr>
        <w:numPr>
          <w:ilvl w:val="0"/>
          <w:numId w:val="6"/>
        </w:numPr>
        <w:ind w:hanging="360"/>
        <w:rPr>
          <w:rFonts w:asciiTheme="minorHAnsi" w:hAnsiTheme="minorHAnsi" w:cstheme="minorHAnsi"/>
          <w:sz w:val="22"/>
        </w:rPr>
      </w:pPr>
      <w:r w:rsidRPr="00C77225">
        <w:rPr>
          <w:rFonts w:asciiTheme="minorHAnsi" w:hAnsiTheme="minorHAnsi" w:cstheme="minorHAnsi"/>
          <w:sz w:val="22"/>
        </w:rPr>
        <w:t xml:space="preserve">make excessive noise. This includes, but is not limited to, the use of televisions, CD players, digital media players, radios and musical instruments and DIY and power tools; </w:t>
      </w:r>
    </w:p>
    <w:p w14:paraId="0F460C44" w14:textId="77777777" w:rsidR="000F6786" w:rsidRPr="00C77225" w:rsidRDefault="00316095">
      <w:pPr>
        <w:numPr>
          <w:ilvl w:val="0"/>
          <w:numId w:val="6"/>
        </w:numPr>
        <w:spacing w:after="27"/>
        <w:ind w:hanging="360"/>
        <w:rPr>
          <w:rFonts w:asciiTheme="minorHAnsi" w:hAnsiTheme="minorHAnsi" w:cstheme="minorHAnsi"/>
          <w:sz w:val="22"/>
        </w:rPr>
      </w:pPr>
      <w:r w:rsidRPr="00C77225">
        <w:rPr>
          <w:rFonts w:asciiTheme="minorHAnsi" w:hAnsiTheme="minorHAnsi" w:cstheme="minorHAnsi"/>
          <w:sz w:val="22"/>
        </w:rPr>
        <w:t xml:space="preserve">fail to control pets properly or allow them to foul or cause damage to other people’s property; </w:t>
      </w:r>
    </w:p>
    <w:p w14:paraId="0D5155E9" w14:textId="77777777" w:rsidR="000F6786" w:rsidRPr="00C77225" w:rsidRDefault="00316095">
      <w:pPr>
        <w:numPr>
          <w:ilvl w:val="0"/>
          <w:numId w:val="6"/>
        </w:numPr>
        <w:ind w:hanging="360"/>
        <w:rPr>
          <w:rFonts w:asciiTheme="minorHAnsi" w:hAnsiTheme="minorHAnsi" w:cstheme="minorHAnsi"/>
          <w:sz w:val="22"/>
        </w:rPr>
      </w:pPr>
      <w:r w:rsidRPr="00C77225">
        <w:rPr>
          <w:rFonts w:asciiTheme="minorHAnsi" w:hAnsiTheme="minorHAnsi" w:cstheme="minorHAnsi"/>
          <w:sz w:val="22"/>
        </w:rPr>
        <w:t xml:space="preserve">allow visitors to the Let Property to be noisy or disruptive; </w:t>
      </w:r>
    </w:p>
    <w:p w14:paraId="045990E2" w14:textId="77777777" w:rsidR="000F6786" w:rsidRPr="00C77225" w:rsidRDefault="00316095">
      <w:pPr>
        <w:numPr>
          <w:ilvl w:val="0"/>
          <w:numId w:val="6"/>
        </w:numPr>
        <w:ind w:hanging="360"/>
        <w:rPr>
          <w:rFonts w:asciiTheme="minorHAnsi" w:hAnsiTheme="minorHAnsi" w:cstheme="minorHAnsi"/>
          <w:sz w:val="22"/>
        </w:rPr>
      </w:pPr>
      <w:r w:rsidRPr="00C77225">
        <w:rPr>
          <w:rFonts w:asciiTheme="minorHAnsi" w:hAnsiTheme="minorHAnsi" w:cstheme="minorHAnsi"/>
          <w:sz w:val="22"/>
        </w:rPr>
        <w:t xml:space="preserve">vandalise or damage the Let Property or any part of the common parts or neighbourhood; </w:t>
      </w:r>
    </w:p>
    <w:p w14:paraId="7B17DB48" w14:textId="77777777" w:rsidR="000F6786" w:rsidRPr="00C77225" w:rsidRDefault="00316095">
      <w:pPr>
        <w:numPr>
          <w:ilvl w:val="0"/>
          <w:numId w:val="6"/>
        </w:numPr>
        <w:ind w:hanging="360"/>
        <w:rPr>
          <w:rFonts w:asciiTheme="minorHAnsi" w:hAnsiTheme="minorHAnsi" w:cstheme="minorHAnsi"/>
          <w:sz w:val="22"/>
        </w:rPr>
      </w:pPr>
      <w:r w:rsidRPr="00C77225">
        <w:rPr>
          <w:rFonts w:asciiTheme="minorHAnsi" w:hAnsiTheme="minorHAnsi" w:cstheme="minorHAnsi"/>
          <w:sz w:val="22"/>
        </w:rPr>
        <w:t xml:space="preserve">leave rubbish either in unauthorised places or at inappropriate times; </w:t>
      </w:r>
    </w:p>
    <w:p w14:paraId="5D44474D" w14:textId="77777777" w:rsidR="000F6786" w:rsidRPr="00C77225" w:rsidRDefault="00316095">
      <w:pPr>
        <w:numPr>
          <w:ilvl w:val="0"/>
          <w:numId w:val="6"/>
        </w:numPr>
        <w:ind w:hanging="360"/>
        <w:rPr>
          <w:rFonts w:asciiTheme="minorHAnsi" w:hAnsiTheme="minorHAnsi" w:cstheme="minorHAnsi"/>
          <w:sz w:val="22"/>
        </w:rPr>
      </w:pPr>
      <w:r w:rsidRPr="00C77225">
        <w:rPr>
          <w:rFonts w:asciiTheme="minorHAnsi" w:hAnsiTheme="minorHAnsi" w:cstheme="minorHAnsi"/>
          <w:sz w:val="22"/>
        </w:rPr>
        <w:t xml:space="preserve">allow any other person (including children) living in or using the property to cause a nuisance or annoyance to other people by failing to take reasonable steps to prevent this; </w:t>
      </w:r>
    </w:p>
    <w:p w14:paraId="1F702F6A" w14:textId="77777777" w:rsidR="000F6786" w:rsidRPr="00C77225" w:rsidRDefault="00316095">
      <w:pPr>
        <w:numPr>
          <w:ilvl w:val="0"/>
          <w:numId w:val="6"/>
        </w:numPr>
        <w:ind w:hanging="360"/>
        <w:rPr>
          <w:rFonts w:asciiTheme="minorHAnsi" w:hAnsiTheme="minorHAnsi" w:cstheme="minorHAnsi"/>
          <w:sz w:val="22"/>
        </w:rPr>
      </w:pPr>
      <w:r w:rsidRPr="00C77225">
        <w:rPr>
          <w:rFonts w:asciiTheme="minorHAnsi" w:hAnsiTheme="minorHAnsi" w:cstheme="minorHAnsi"/>
          <w:sz w:val="22"/>
        </w:rPr>
        <w:t xml:space="preserve">harass any other Tenant, member of his/her household, visitors, neighbours, family members of the Landlord or employees of the Landlord or Agent, or any other person or persons in the house, or neighbourhood, for whatever reason. This includes behaviour due to that person’s race, colour or ethnic origin, nationality, gender, sexuality, disability, age, religion or other belief, or other status; </w:t>
      </w:r>
    </w:p>
    <w:p w14:paraId="2DD7B233" w14:textId="77777777" w:rsidR="000F6786" w:rsidRPr="00C77225" w:rsidRDefault="00316095">
      <w:pPr>
        <w:spacing w:after="0" w:line="259" w:lineRule="auto"/>
        <w:ind w:left="0" w:firstLine="0"/>
        <w:rPr>
          <w:rFonts w:asciiTheme="minorHAnsi" w:hAnsiTheme="minorHAnsi" w:cstheme="minorHAnsi"/>
          <w:sz w:val="22"/>
        </w:rPr>
      </w:pPr>
      <w:r w:rsidRPr="00C77225">
        <w:rPr>
          <w:rFonts w:asciiTheme="minorHAnsi" w:hAnsiTheme="minorHAnsi" w:cstheme="minorHAnsi"/>
          <w:b w:val="0"/>
          <w:sz w:val="22"/>
        </w:rPr>
        <w:t xml:space="preserve"> </w:t>
      </w:r>
    </w:p>
    <w:p w14:paraId="46DC2D50" w14:textId="77777777" w:rsidR="000F6786" w:rsidRPr="00C77225" w:rsidRDefault="00316095" w:rsidP="00C77225">
      <w:pPr>
        <w:ind w:left="-5"/>
        <w:rPr>
          <w:rFonts w:asciiTheme="minorHAnsi" w:hAnsiTheme="minorHAnsi" w:cstheme="minorHAnsi"/>
          <w:sz w:val="22"/>
        </w:rPr>
      </w:pPr>
      <w:r w:rsidRPr="00C77225">
        <w:rPr>
          <w:rFonts w:asciiTheme="minorHAnsi" w:hAnsiTheme="minorHAnsi" w:cstheme="minorHAnsi"/>
          <w:sz w:val="22"/>
        </w:rPr>
        <w:t xml:space="preserve">In addition, the Tenant, those living with him/her, and his/her visitors must not engage in the following unlawful activities: </w:t>
      </w:r>
    </w:p>
    <w:p w14:paraId="07C3274A" w14:textId="77777777" w:rsidR="000F6786" w:rsidRPr="00C77225" w:rsidRDefault="00316095">
      <w:pPr>
        <w:numPr>
          <w:ilvl w:val="0"/>
          <w:numId w:val="6"/>
        </w:numPr>
        <w:ind w:hanging="360"/>
        <w:rPr>
          <w:rFonts w:asciiTheme="minorHAnsi" w:hAnsiTheme="minorHAnsi" w:cstheme="minorHAnsi"/>
          <w:sz w:val="22"/>
        </w:rPr>
      </w:pPr>
      <w:r w:rsidRPr="00C77225">
        <w:rPr>
          <w:rFonts w:asciiTheme="minorHAnsi" w:hAnsiTheme="minorHAnsi" w:cstheme="minorHAnsi"/>
          <w:sz w:val="22"/>
        </w:rPr>
        <w:t xml:space="preserve">use or carry offensive weapons; </w:t>
      </w:r>
    </w:p>
    <w:p w14:paraId="64C6F176" w14:textId="77777777" w:rsidR="000F6786" w:rsidRPr="00C77225" w:rsidRDefault="00316095">
      <w:pPr>
        <w:numPr>
          <w:ilvl w:val="0"/>
          <w:numId w:val="6"/>
        </w:numPr>
        <w:ind w:hanging="360"/>
        <w:rPr>
          <w:rFonts w:asciiTheme="minorHAnsi" w:hAnsiTheme="minorHAnsi" w:cstheme="minorHAnsi"/>
          <w:sz w:val="22"/>
        </w:rPr>
      </w:pPr>
      <w:r w:rsidRPr="00C77225">
        <w:rPr>
          <w:rFonts w:asciiTheme="minorHAnsi" w:hAnsiTheme="minorHAnsi" w:cstheme="minorHAnsi"/>
          <w:sz w:val="22"/>
        </w:rPr>
        <w:t xml:space="preserve">use, sell, cultivate or supply unlawful drugs or sell alcohol;  </w:t>
      </w:r>
    </w:p>
    <w:p w14:paraId="3F2A22D2" w14:textId="77777777" w:rsidR="000F6786" w:rsidRPr="00C77225" w:rsidRDefault="00316095">
      <w:pPr>
        <w:numPr>
          <w:ilvl w:val="0"/>
          <w:numId w:val="6"/>
        </w:numPr>
        <w:ind w:hanging="360"/>
        <w:rPr>
          <w:rFonts w:asciiTheme="minorHAnsi" w:hAnsiTheme="minorHAnsi" w:cstheme="minorHAnsi"/>
          <w:sz w:val="22"/>
        </w:rPr>
      </w:pPr>
      <w:r w:rsidRPr="00C77225">
        <w:rPr>
          <w:rFonts w:asciiTheme="minorHAnsi" w:hAnsiTheme="minorHAnsi" w:cstheme="minorHAnsi"/>
          <w:sz w:val="22"/>
        </w:rPr>
        <w:t xml:space="preserve">store or bring onto the premises any type of unlicensed firearm or firearm ammunition including any replica or decommissioned firearms. </w:t>
      </w:r>
    </w:p>
    <w:p w14:paraId="4E869BCB" w14:textId="77777777" w:rsidR="000F6786" w:rsidRPr="00C77225" w:rsidRDefault="00316095">
      <w:pPr>
        <w:numPr>
          <w:ilvl w:val="0"/>
          <w:numId w:val="6"/>
        </w:numPr>
        <w:ind w:hanging="360"/>
        <w:rPr>
          <w:rFonts w:asciiTheme="minorHAnsi" w:hAnsiTheme="minorHAnsi" w:cstheme="minorHAnsi"/>
          <w:sz w:val="22"/>
        </w:rPr>
      </w:pPr>
      <w:r w:rsidRPr="00C77225">
        <w:rPr>
          <w:rFonts w:asciiTheme="minorHAnsi" w:hAnsiTheme="minorHAnsi" w:cstheme="minorHAnsi"/>
          <w:sz w:val="22"/>
        </w:rPr>
        <w:t xml:space="preserve">use the Let Property or allow it to be used, for illegal or immoral purposes; </w:t>
      </w:r>
    </w:p>
    <w:p w14:paraId="1D139BDB" w14:textId="77777777" w:rsidR="000F6786" w:rsidRDefault="00316095">
      <w:pPr>
        <w:numPr>
          <w:ilvl w:val="0"/>
          <w:numId w:val="6"/>
        </w:numPr>
        <w:ind w:hanging="360"/>
        <w:rPr>
          <w:rFonts w:asciiTheme="minorHAnsi" w:hAnsiTheme="minorHAnsi" w:cstheme="minorHAnsi"/>
          <w:sz w:val="22"/>
        </w:rPr>
      </w:pPr>
      <w:r w:rsidRPr="00C77225">
        <w:rPr>
          <w:rFonts w:asciiTheme="minorHAnsi" w:hAnsiTheme="minorHAnsi" w:cstheme="minorHAnsi"/>
          <w:sz w:val="22"/>
        </w:rPr>
        <w:t xml:space="preserve">threaten or assault any other Tenant, member of his/her household, visitors, neighbours, family members of the Landlord or employees of the Landlord or Agent, or any other person or persons in the house, or neighbourhood, for whatever reason.  </w:t>
      </w:r>
    </w:p>
    <w:p w14:paraId="144EE39F" w14:textId="77777777" w:rsidR="009B7A6D" w:rsidRDefault="009B7A6D" w:rsidP="009B7A6D">
      <w:pPr>
        <w:ind w:left="720" w:firstLine="0"/>
        <w:rPr>
          <w:rFonts w:asciiTheme="minorHAnsi" w:hAnsiTheme="minorHAnsi" w:cstheme="minorHAnsi"/>
          <w:sz w:val="22"/>
        </w:rPr>
      </w:pPr>
    </w:p>
    <w:p w14:paraId="7330B632" w14:textId="1CDB3910" w:rsidR="009B7A6D" w:rsidRDefault="00316095" w:rsidP="00BB746E">
      <w:pPr>
        <w:rPr>
          <w:rFonts w:asciiTheme="minorHAnsi" w:hAnsiTheme="minorHAnsi" w:cstheme="minorHAnsi"/>
          <w:sz w:val="22"/>
        </w:rPr>
      </w:pPr>
      <w:r w:rsidRPr="00DF02FA">
        <w:rPr>
          <w:rFonts w:asciiTheme="minorHAnsi" w:hAnsiTheme="minorHAnsi" w:cstheme="minorHAnsi"/>
          <w:sz w:val="22"/>
        </w:rPr>
        <w:t xml:space="preserve">The particular prohibitions on behaviour listed above do not in any way restrict the general responsibilities of the Tenant. </w:t>
      </w:r>
    </w:p>
    <w:p w14:paraId="27040A74" w14:textId="77777777" w:rsidR="00A03140" w:rsidRDefault="00A03140" w:rsidP="00A03140">
      <w:pPr>
        <w:autoSpaceDE w:val="0"/>
        <w:autoSpaceDN w:val="0"/>
        <w:adjustRightInd w:val="0"/>
        <w:spacing w:after="0" w:line="240" w:lineRule="auto"/>
        <w:ind w:left="360" w:firstLine="0"/>
        <w:outlineLvl w:val="1"/>
        <w:rPr>
          <w:rFonts w:ascii="Calibri Light" w:eastAsia="Times New Roman" w:hAnsi="Calibri Light" w:cs="Calibri Light"/>
          <w:color w:val="auto"/>
          <w:sz w:val="22"/>
          <w:lang w:eastAsia="en-US"/>
        </w:rPr>
      </w:pPr>
      <w:bookmarkStart w:id="14" w:name="_Toc495593642"/>
    </w:p>
    <w:p w14:paraId="016D26AD" w14:textId="77777777" w:rsidR="00A03140" w:rsidRDefault="00A03140" w:rsidP="00A03140">
      <w:pPr>
        <w:autoSpaceDE w:val="0"/>
        <w:autoSpaceDN w:val="0"/>
        <w:adjustRightInd w:val="0"/>
        <w:spacing w:after="0" w:line="240" w:lineRule="auto"/>
        <w:ind w:left="360" w:firstLine="0"/>
        <w:outlineLvl w:val="1"/>
        <w:rPr>
          <w:rFonts w:ascii="Calibri Light" w:eastAsia="Times New Roman" w:hAnsi="Calibri Light" w:cs="Calibri Light"/>
          <w:color w:val="auto"/>
          <w:sz w:val="22"/>
          <w:lang w:eastAsia="en-US"/>
        </w:rPr>
      </w:pPr>
    </w:p>
    <w:p w14:paraId="40EA401A" w14:textId="77777777" w:rsidR="00A03140" w:rsidRDefault="00A03140" w:rsidP="00A03140">
      <w:pPr>
        <w:autoSpaceDE w:val="0"/>
        <w:autoSpaceDN w:val="0"/>
        <w:adjustRightInd w:val="0"/>
        <w:spacing w:after="0" w:line="240" w:lineRule="auto"/>
        <w:ind w:left="360" w:firstLine="0"/>
        <w:outlineLvl w:val="1"/>
        <w:rPr>
          <w:rFonts w:ascii="Calibri Light" w:eastAsia="Times New Roman" w:hAnsi="Calibri Light" w:cs="Calibri Light"/>
          <w:color w:val="auto"/>
          <w:sz w:val="22"/>
          <w:lang w:eastAsia="en-US"/>
        </w:rPr>
      </w:pPr>
    </w:p>
    <w:p w14:paraId="5508D09A" w14:textId="53716987" w:rsidR="00A03140" w:rsidRPr="00A03140" w:rsidRDefault="00A03140" w:rsidP="00A03140">
      <w:pPr>
        <w:autoSpaceDE w:val="0"/>
        <w:autoSpaceDN w:val="0"/>
        <w:adjustRightInd w:val="0"/>
        <w:spacing w:after="0" w:line="240" w:lineRule="auto"/>
        <w:ind w:left="360" w:firstLine="0"/>
        <w:outlineLvl w:val="1"/>
        <w:rPr>
          <w:rFonts w:ascii="Calibri Light" w:eastAsia="Times New Roman" w:hAnsi="Calibri Light" w:cs="Calibri Light"/>
          <w:color w:val="auto"/>
          <w:sz w:val="22"/>
          <w:lang w:eastAsia="en-US"/>
        </w:rPr>
      </w:pPr>
      <w:r>
        <w:rPr>
          <w:rFonts w:ascii="Calibri Light" w:eastAsia="Times New Roman" w:hAnsi="Calibri Light" w:cs="Calibri Light"/>
          <w:color w:val="auto"/>
          <w:sz w:val="22"/>
          <w:lang w:eastAsia="en-US"/>
        </w:rPr>
        <w:lastRenderedPageBreak/>
        <w:t xml:space="preserve">22. </w:t>
      </w:r>
      <w:r w:rsidRPr="00A03140">
        <w:rPr>
          <w:rFonts w:ascii="Calibri Light" w:eastAsia="Times New Roman" w:hAnsi="Calibri Light" w:cs="Calibri Light"/>
          <w:color w:val="auto"/>
          <w:sz w:val="22"/>
          <w:lang w:eastAsia="en-US"/>
        </w:rPr>
        <w:t>EQUALITY REQUIREMENTS:</w:t>
      </w:r>
      <w:bookmarkEnd w:id="14"/>
    </w:p>
    <w:p w14:paraId="4E3789D9" w14:textId="77777777" w:rsidR="00A03140" w:rsidRPr="00A03140" w:rsidRDefault="00A03140" w:rsidP="00A03140">
      <w:pPr>
        <w:autoSpaceDE w:val="0"/>
        <w:autoSpaceDN w:val="0"/>
        <w:adjustRightInd w:val="0"/>
        <w:spacing w:after="0" w:line="240" w:lineRule="auto"/>
        <w:ind w:left="0" w:firstLine="0"/>
        <w:rPr>
          <w:rFonts w:ascii="Calibri Light" w:eastAsia="Times New Roman" w:hAnsi="Calibri Light" w:cs="Calibri Light"/>
          <w:color w:val="auto"/>
          <w:sz w:val="16"/>
          <w:szCs w:val="16"/>
          <w:lang w:eastAsia="en-US"/>
        </w:rPr>
      </w:pPr>
    </w:p>
    <w:p w14:paraId="43B024DF" w14:textId="77777777" w:rsidR="00A03140" w:rsidRPr="00A03140" w:rsidRDefault="00A03140" w:rsidP="00A03140">
      <w:pPr>
        <w:spacing w:after="0" w:line="240" w:lineRule="auto"/>
        <w:ind w:left="0" w:firstLine="0"/>
        <w:rPr>
          <w:rFonts w:ascii="Calibri Light" w:eastAsia="Calibri" w:hAnsi="Calibri Light" w:cs="Calibri Light"/>
          <w:color w:val="auto"/>
          <w:sz w:val="22"/>
          <w:lang w:eastAsia="en-US"/>
        </w:rPr>
      </w:pPr>
      <w:r w:rsidRPr="00A03140">
        <w:rPr>
          <w:rFonts w:ascii="Calibri Light" w:eastAsia="Calibri" w:hAnsi="Calibri Light" w:cs="Calibri Light"/>
          <w:color w:val="auto"/>
          <w:sz w:val="22"/>
          <w:lang w:eastAsia="en-US"/>
        </w:rPr>
        <w:t>Under the Equality Act 2010, the Landlord must not unlawfully discriminate against the Tenant or prospective Tenant on the basis of their disability, sex, gender reassignment, pregnancy or maternity, race, religion or belief or sexual orientation.</w:t>
      </w:r>
    </w:p>
    <w:p w14:paraId="6331292B" w14:textId="77777777" w:rsidR="00A03140" w:rsidRPr="00A03140" w:rsidRDefault="00A03140" w:rsidP="00A03140">
      <w:pPr>
        <w:spacing w:after="0" w:line="240" w:lineRule="auto"/>
        <w:ind w:left="0" w:firstLine="0"/>
        <w:rPr>
          <w:rFonts w:ascii="Calibri Light" w:eastAsia="Times New Roman" w:hAnsi="Calibri Light" w:cs="Calibri Light"/>
          <w:color w:val="auto"/>
          <w:sz w:val="16"/>
          <w:szCs w:val="16"/>
          <w:lang w:eastAsia="en-US"/>
        </w:rPr>
      </w:pPr>
    </w:p>
    <w:p w14:paraId="70055133" w14:textId="031F0356" w:rsidR="00A03140" w:rsidRPr="00A03140" w:rsidRDefault="00A03140" w:rsidP="00A03140">
      <w:pPr>
        <w:pStyle w:val="ListParagraph"/>
        <w:numPr>
          <w:ilvl w:val="0"/>
          <w:numId w:val="22"/>
        </w:numPr>
        <w:autoSpaceDE w:val="0"/>
        <w:autoSpaceDN w:val="0"/>
        <w:adjustRightInd w:val="0"/>
        <w:spacing w:after="0" w:line="240" w:lineRule="auto"/>
        <w:outlineLvl w:val="1"/>
        <w:rPr>
          <w:rFonts w:ascii="Calibri Light" w:eastAsia="Times New Roman" w:hAnsi="Calibri Light" w:cs="Calibri Light"/>
          <w:b/>
          <w:bCs/>
        </w:rPr>
      </w:pPr>
      <w:bookmarkStart w:id="15" w:name="_Toc495593643"/>
      <w:r w:rsidRPr="00A03140">
        <w:rPr>
          <w:rFonts w:ascii="Calibri Light" w:eastAsia="Times New Roman" w:hAnsi="Calibri Light" w:cs="Calibri Light"/>
          <w:b/>
          <w:bCs/>
        </w:rPr>
        <w:t>DATA PROTECTION</w:t>
      </w:r>
      <w:bookmarkEnd w:id="15"/>
      <w:r w:rsidRPr="00A03140">
        <w:rPr>
          <w:rFonts w:ascii="Calibri Light" w:eastAsia="Times New Roman" w:hAnsi="Calibri Light" w:cs="Calibri Light"/>
          <w:b/>
          <w:bCs/>
        </w:rPr>
        <w:t xml:space="preserve">    </w:t>
      </w:r>
    </w:p>
    <w:p w14:paraId="17091807" w14:textId="77777777" w:rsidR="00A03140" w:rsidRPr="00A03140" w:rsidRDefault="00A03140" w:rsidP="00A03140">
      <w:pPr>
        <w:spacing w:after="0" w:line="240" w:lineRule="auto"/>
        <w:ind w:left="0" w:firstLine="0"/>
        <w:rPr>
          <w:rFonts w:ascii="Calibri Light" w:eastAsia="Times New Roman" w:hAnsi="Calibri Light" w:cs="Calibri Light"/>
          <w:color w:val="auto"/>
          <w:sz w:val="22"/>
          <w:lang w:eastAsia="en-US"/>
        </w:rPr>
      </w:pPr>
    </w:p>
    <w:p w14:paraId="52EB79D1" w14:textId="77777777" w:rsidR="00A03140" w:rsidRPr="00A03140" w:rsidRDefault="00A03140" w:rsidP="00A03140">
      <w:pPr>
        <w:autoSpaceDE w:val="0"/>
        <w:autoSpaceDN w:val="0"/>
        <w:spacing w:after="0" w:line="240" w:lineRule="auto"/>
        <w:ind w:left="0" w:firstLine="0"/>
        <w:rPr>
          <w:rFonts w:ascii="Calibri Light" w:eastAsia="Times New Roman" w:hAnsi="Calibri Light" w:cs="Calibri Light"/>
          <w:bCs/>
          <w:sz w:val="22"/>
          <w:lang w:eastAsia="en-US"/>
        </w:rPr>
      </w:pPr>
      <w:r w:rsidRPr="00A03140">
        <w:rPr>
          <w:rFonts w:ascii="Calibri Light" w:eastAsia="Times New Roman" w:hAnsi="Calibri Light" w:cs="Calibri Light"/>
          <w:bCs/>
          <w:sz w:val="22"/>
          <w:lang w:eastAsia="en-US"/>
        </w:rPr>
        <w:t>The Landlord must comply with the requirements of the Data Protection Laws to ensure that the Tenant’s personal information is held securely and only lawfully disclosed.</w:t>
      </w:r>
    </w:p>
    <w:p w14:paraId="613DD16B" w14:textId="77777777" w:rsidR="00A03140" w:rsidRPr="00A03140" w:rsidRDefault="00A03140" w:rsidP="00BB746E">
      <w:pPr>
        <w:rPr>
          <w:rFonts w:ascii="Calibri Light" w:hAnsi="Calibri Light" w:cs="Calibri Light"/>
          <w:sz w:val="22"/>
        </w:rPr>
      </w:pPr>
    </w:p>
    <w:p w14:paraId="2ECA91F4" w14:textId="3C095F8F" w:rsidR="000F6786" w:rsidRPr="00244127" w:rsidRDefault="00316095">
      <w:pPr>
        <w:pStyle w:val="Heading2"/>
        <w:tabs>
          <w:tab w:val="center" w:pos="555"/>
          <w:tab w:val="center" w:pos="3017"/>
        </w:tabs>
        <w:ind w:left="0" w:firstLine="0"/>
        <w:rPr>
          <w:rFonts w:asciiTheme="minorHAnsi" w:hAnsiTheme="minorHAnsi" w:cstheme="minorHAnsi"/>
          <w:sz w:val="22"/>
        </w:rPr>
      </w:pPr>
      <w:bookmarkStart w:id="16" w:name="_Toc72262"/>
      <w:r w:rsidRPr="00244127">
        <w:rPr>
          <w:rFonts w:asciiTheme="minorHAnsi" w:hAnsiTheme="minorHAnsi" w:cstheme="minorHAnsi"/>
          <w:b w:val="0"/>
          <w:sz w:val="22"/>
        </w:rPr>
        <w:t>2</w:t>
      </w:r>
      <w:r w:rsidR="00A03140">
        <w:rPr>
          <w:rFonts w:asciiTheme="minorHAnsi" w:hAnsiTheme="minorHAnsi" w:cstheme="minorHAnsi"/>
          <w:b w:val="0"/>
          <w:sz w:val="22"/>
        </w:rPr>
        <w:t>4</w:t>
      </w:r>
      <w:r w:rsidRPr="00244127">
        <w:rPr>
          <w:rFonts w:asciiTheme="minorHAnsi" w:hAnsiTheme="minorHAnsi" w:cstheme="minorHAnsi"/>
          <w:b w:val="0"/>
          <w:sz w:val="22"/>
        </w:rPr>
        <w:t>.</w:t>
      </w:r>
      <w:r w:rsidR="009B7A6D">
        <w:rPr>
          <w:rFonts w:asciiTheme="minorHAnsi" w:hAnsiTheme="minorHAnsi" w:cstheme="minorHAnsi"/>
          <w:b w:val="0"/>
          <w:sz w:val="22"/>
        </w:rPr>
        <w:t xml:space="preserve">   </w:t>
      </w:r>
      <w:r w:rsidRPr="00244127">
        <w:rPr>
          <w:rFonts w:asciiTheme="minorHAnsi" w:hAnsiTheme="minorHAnsi" w:cstheme="minorHAnsi"/>
          <w:b w:val="0"/>
          <w:sz w:val="22"/>
        </w:rPr>
        <w:t xml:space="preserve"> </w:t>
      </w:r>
      <w:r w:rsidRPr="00244127">
        <w:rPr>
          <w:rFonts w:asciiTheme="minorHAnsi" w:hAnsiTheme="minorHAnsi" w:cstheme="minorHAnsi"/>
          <w:b w:val="0"/>
          <w:sz w:val="22"/>
        </w:rPr>
        <w:tab/>
      </w:r>
      <w:r w:rsidRPr="00244127">
        <w:rPr>
          <w:rFonts w:asciiTheme="minorHAnsi" w:hAnsiTheme="minorHAnsi" w:cstheme="minorHAnsi"/>
          <w:sz w:val="22"/>
        </w:rPr>
        <w:t xml:space="preserve">ENDING THE TENANCY </w:t>
      </w:r>
      <w:bookmarkEnd w:id="16"/>
    </w:p>
    <w:p w14:paraId="2C4E05CC" w14:textId="77777777" w:rsidR="000F6786" w:rsidRPr="00244127" w:rsidRDefault="00316095" w:rsidP="0027388D">
      <w:pPr>
        <w:spacing w:after="0" w:line="259" w:lineRule="auto"/>
        <w:ind w:left="0" w:firstLine="0"/>
        <w:rPr>
          <w:rFonts w:asciiTheme="minorHAnsi" w:hAnsiTheme="minorHAnsi" w:cstheme="minorHAnsi"/>
          <w:sz w:val="22"/>
        </w:rPr>
      </w:pPr>
      <w:r w:rsidRPr="00244127">
        <w:rPr>
          <w:rFonts w:asciiTheme="minorHAnsi" w:hAnsiTheme="minorHAnsi" w:cstheme="minorHAnsi"/>
          <w:b w:val="0"/>
          <w:sz w:val="22"/>
        </w:rPr>
        <w:t xml:space="preserve">  </w:t>
      </w:r>
      <w:r w:rsidRPr="00244127">
        <w:rPr>
          <w:rFonts w:asciiTheme="minorHAnsi" w:hAnsiTheme="minorHAnsi" w:cstheme="minorHAnsi"/>
          <w:sz w:val="22"/>
        </w:rPr>
        <w:t xml:space="preserve">This Tenancy may be ended by:- </w:t>
      </w:r>
    </w:p>
    <w:p w14:paraId="484139E0" w14:textId="77777777" w:rsidR="000F6786" w:rsidRPr="00244127" w:rsidRDefault="00316095">
      <w:pPr>
        <w:spacing w:after="0" w:line="259" w:lineRule="auto"/>
        <w:ind w:left="0" w:firstLine="0"/>
        <w:rPr>
          <w:rFonts w:asciiTheme="minorHAnsi" w:hAnsiTheme="minorHAnsi" w:cstheme="minorHAnsi"/>
          <w:sz w:val="22"/>
        </w:rPr>
      </w:pPr>
      <w:r w:rsidRPr="00244127">
        <w:rPr>
          <w:rFonts w:asciiTheme="minorHAnsi" w:hAnsiTheme="minorHAnsi" w:cstheme="minorHAnsi"/>
          <w:sz w:val="22"/>
        </w:rPr>
        <w:t xml:space="preserve"> </w:t>
      </w:r>
    </w:p>
    <w:p w14:paraId="09562D41" w14:textId="77777777" w:rsidR="000F6786" w:rsidRPr="00244127" w:rsidRDefault="00316095">
      <w:pPr>
        <w:numPr>
          <w:ilvl w:val="0"/>
          <w:numId w:val="7"/>
        </w:numPr>
        <w:ind w:hanging="358"/>
        <w:rPr>
          <w:rFonts w:asciiTheme="minorHAnsi" w:hAnsiTheme="minorHAnsi" w:cstheme="minorHAnsi"/>
          <w:sz w:val="22"/>
        </w:rPr>
      </w:pPr>
      <w:r w:rsidRPr="00244127">
        <w:rPr>
          <w:rFonts w:asciiTheme="minorHAnsi" w:hAnsiTheme="minorHAnsi" w:cstheme="minorHAnsi"/>
          <w:sz w:val="22"/>
        </w:rPr>
        <w:t xml:space="preserve">The Tenant giving notice to the Landlord </w:t>
      </w:r>
    </w:p>
    <w:p w14:paraId="4A12D926" w14:textId="77777777" w:rsidR="000F6786" w:rsidRPr="00244127" w:rsidRDefault="00316095">
      <w:pPr>
        <w:spacing w:after="3" w:line="259" w:lineRule="auto"/>
        <w:ind w:left="358" w:firstLine="0"/>
        <w:rPr>
          <w:rFonts w:asciiTheme="minorHAnsi" w:hAnsiTheme="minorHAnsi" w:cstheme="minorHAnsi"/>
          <w:sz w:val="22"/>
        </w:rPr>
      </w:pPr>
      <w:r w:rsidRPr="00244127">
        <w:rPr>
          <w:rFonts w:asciiTheme="minorHAnsi" w:hAnsiTheme="minorHAnsi" w:cstheme="minorHAnsi"/>
          <w:sz w:val="22"/>
        </w:rPr>
        <w:t xml:space="preserve"> </w:t>
      </w:r>
    </w:p>
    <w:p w14:paraId="50216C08" w14:textId="77777777" w:rsidR="000F6786" w:rsidRPr="00244127" w:rsidRDefault="00316095">
      <w:pPr>
        <w:numPr>
          <w:ilvl w:val="1"/>
          <w:numId w:val="7"/>
        </w:numPr>
        <w:ind w:hanging="355"/>
        <w:rPr>
          <w:rFonts w:asciiTheme="minorHAnsi" w:hAnsiTheme="minorHAnsi" w:cstheme="minorHAnsi"/>
          <w:sz w:val="22"/>
        </w:rPr>
      </w:pPr>
      <w:r w:rsidRPr="00244127">
        <w:rPr>
          <w:rFonts w:asciiTheme="minorHAnsi" w:hAnsiTheme="minorHAnsi" w:cstheme="minorHAnsi"/>
          <w:sz w:val="22"/>
        </w:rPr>
        <w:t xml:space="preserve">The Tenant giving the Landlord at least 28 days’ notice in writing to terminate the tenancy, or an earlier date if the Landlord is content to waive the minimum 28 day notice period.  Where the Landlord agrees to waive the notice period, his or her agreement must be in writing.  The tenancy will come to an end on the date specified in the notice or, where appropriate, the earlier date agreed between the Tenant and Landlord.  To end a joint tenancy, all the Joint Tenants must agree to end the tenancy.  One Joint Tenant cannot terminate the joint tenancy on behalf of all Joint Tenants.   </w:t>
      </w:r>
    </w:p>
    <w:p w14:paraId="2D3A57F5" w14:textId="77777777" w:rsidR="000F6786" w:rsidRPr="00244127" w:rsidRDefault="00316095">
      <w:pPr>
        <w:spacing w:after="0" w:line="259" w:lineRule="auto"/>
        <w:ind w:left="358" w:firstLine="0"/>
        <w:rPr>
          <w:rFonts w:asciiTheme="minorHAnsi" w:hAnsiTheme="minorHAnsi" w:cstheme="minorHAnsi"/>
          <w:sz w:val="22"/>
        </w:rPr>
      </w:pPr>
      <w:r w:rsidRPr="00244127">
        <w:rPr>
          <w:rFonts w:asciiTheme="minorHAnsi" w:hAnsiTheme="minorHAnsi" w:cstheme="minorHAnsi"/>
          <w:sz w:val="22"/>
        </w:rPr>
        <w:t xml:space="preserve"> </w:t>
      </w:r>
    </w:p>
    <w:p w14:paraId="324D1ECE" w14:textId="77777777" w:rsidR="000F6786" w:rsidRPr="0027388D" w:rsidRDefault="00316095" w:rsidP="0027388D">
      <w:pPr>
        <w:numPr>
          <w:ilvl w:val="0"/>
          <w:numId w:val="7"/>
        </w:numPr>
        <w:ind w:hanging="358"/>
        <w:rPr>
          <w:rFonts w:asciiTheme="minorHAnsi" w:hAnsiTheme="minorHAnsi" w:cstheme="minorHAnsi"/>
          <w:sz w:val="22"/>
        </w:rPr>
      </w:pPr>
      <w:r w:rsidRPr="00244127">
        <w:rPr>
          <w:rFonts w:asciiTheme="minorHAnsi" w:hAnsiTheme="minorHAnsi" w:cstheme="minorHAnsi"/>
          <w:sz w:val="22"/>
        </w:rPr>
        <w:t>The Landlord giving notice to the Tenant, which is only possible using one of the 18 grounds for eviction set out in schedule 3 of the Act</w:t>
      </w:r>
      <w:r w:rsidRPr="00244127">
        <w:rPr>
          <w:rFonts w:asciiTheme="minorHAnsi" w:hAnsiTheme="minorHAnsi" w:cstheme="minorHAnsi"/>
          <w:b w:val="0"/>
          <w:sz w:val="22"/>
          <w:vertAlign w:val="subscript"/>
        </w:rPr>
        <w:t>.</w:t>
      </w:r>
      <w:r w:rsidRPr="00244127">
        <w:rPr>
          <w:rFonts w:asciiTheme="minorHAnsi" w:hAnsiTheme="minorHAnsi" w:cstheme="minorHAnsi"/>
          <w:sz w:val="22"/>
        </w:rPr>
        <w:t xml:space="preserve">  This can happen either:- </w:t>
      </w:r>
    </w:p>
    <w:p w14:paraId="53A3A5A4" w14:textId="77777777" w:rsidR="000F6786" w:rsidRPr="0027388D" w:rsidRDefault="00316095" w:rsidP="0027388D">
      <w:pPr>
        <w:numPr>
          <w:ilvl w:val="1"/>
          <w:numId w:val="7"/>
        </w:numPr>
        <w:ind w:hanging="355"/>
        <w:rPr>
          <w:rFonts w:asciiTheme="minorHAnsi" w:hAnsiTheme="minorHAnsi" w:cstheme="minorHAnsi"/>
          <w:sz w:val="22"/>
        </w:rPr>
      </w:pPr>
      <w:r w:rsidRPr="00244127">
        <w:rPr>
          <w:rFonts w:asciiTheme="minorHAnsi" w:hAnsiTheme="minorHAnsi" w:cstheme="minorHAnsi"/>
          <w:sz w:val="22"/>
        </w:rPr>
        <w:t xml:space="preserve">By the Landlord giving the Tenant a Notice to Leave stating one or more of the eviction grounds, and the Tenant choosing to leave.  In this case, the tenancy will come to an end on the day specified in the Notice to Leave, or the day on which the Tenant actually leaves the Let Property, whichever is the later.  </w:t>
      </w:r>
    </w:p>
    <w:p w14:paraId="4816787E" w14:textId="77777777" w:rsidR="000F6786" w:rsidRPr="00244127" w:rsidRDefault="00316095">
      <w:pPr>
        <w:numPr>
          <w:ilvl w:val="1"/>
          <w:numId w:val="7"/>
        </w:numPr>
        <w:ind w:hanging="355"/>
        <w:rPr>
          <w:rFonts w:asciiTheme="minorHAnsi" w:hAnsiTheme="minorHAnsi" w:cstheme="minorHAnsi"/>
          <w:sz w:val="22"/>
        </w:rPr>
      </w:pPr>
      <w:r w:rsidRPr="00244127">
        <w:rPr>
          <w:rFonts w:asciiTheme="minorHAnsi" w:hAnsiTheme="minorHAnsi" w:cstheme="minorHAnsi"/>
          <w:sz w:val="22"/>
        </w:rPr>
        <w:t xml:space="preserve">By the Landlord giving the Tenant a Notice to Leave stating one or more of the eviction grounds and then, if the Tenant chooses not to leave on the day after the notice period expires, subsequently obtaining an eviction order from the Tribunal on the stated eviction ground(s).  In this case, the tenancy will come to an end on the date specified in the eviction order.   </w:t>
      </w:r>
    </w:p>
    <w:p w14:paraId="2119538A" w14:textId="77777777" w:rsidR="000F6786" w:rsidRPr="00244127" w:rsidRDefault="00316095">
      <w:pPr>
        <w:spacing w:after="0" w:line="259" w:lineRule="auto"/>
        <w:ind w:left="0" w:firstLine="0"/>
        <w:rPr>
          <w:rFonts w:asciiTheme="minorHAnsi" w:hAnsiTheme="minorHAnsi" w:cstheme="minorHAnsi"/>
          <w:sz w:val="22"/>
        </w:rPr>
      </w:pPr>
      <w:r w:rsidRPr="00244127">
        <w:rPr>
          <w:rFonts w:asciiTheme="minorHAnsi" w:hAnsiTheme="minorHAnsi" w:cstheme="minorHAnsi"/>
          <w:b w:val="0"/>
          <w:i/>
          <w:sz w:val="22"/>
        </w:rPr>
        <w:t xml:space="preserve"> </w:t>
      </w:r>
    </w:p>
    <w:p w14:paraId="63A69FD6" w14:textId="77777777" w:rsidR="000F6786" w:rsidRPr="00244127" w:rsidRDefault="00316095">
      <w:pPr>
        <w:ind w:left="-5"/>
        <w:rPr>
          <w:rFonts w:asciiTheme="minorHAnsi" w:hAnsiTheme="minorHAnsi" w:cstheme="minorHAnsi"/>
          <w:sz w:val="22"/>
        </w:rPr>
      </w:pPr>
      <w:r w:rsidRPr="00244127">
        <w:rPr>
          <w:rFonts w:asciiTheme="minorHAnsi" w:hAnsiTheme="minorHAnsi" w:cstheme="minorHAnsi"/>
          <w:sz w:val="22"/>
        </w:rPr>
        <w:t xml:space="preserve">The Landlord can bring the tenancy to an end only if one of the 18 grounds for eviction apply.  If the Landlord serves a Notice to Leave on the Tenant, he or she must specify which eviction ground(s) is being used, and give the reasons why they believe this eviction ground applies.  </w:t>
      </w:r>
    </w:p>
    <w:p w14:paraId="0A4EB242" w14:textId="77777777" w:rsidR="000F6786" w:rsidRPr="00244127" w:rsidRDefault="00316095">
      <w:pPr>
        <w:spacing w:after="0" w:line="259" w:lineRule="auto"/>
        <w:ind w:left="0" w:firstLine="0"/>
        <w:rPr>
          <w:rFonts w:asciiTheme="minorHAnsi" w:hAnsiTheme="minorHAnsi" w:cstheme="minorHAnsi"/>
          <w:sz w:val="22"/>
        </w:rPr>
      </w:pPr>
      <w:r w:rsidRPr="00244127">
        <w:rPr>
          <w:rFonts w:asciiTheme="minorHAnsi" w:hAnsiTheme="minorHAnsi" w:cstheme="minorHAnsi"/>
          <w:sz w:val="22"/>
        </w:rPr>
        <w:t xml:space="preserve"> </w:t>
      </w:r>
    </w:p>
    <w:p w14:paraId="08193578" w14:textId="77777777" w:rsidR="000F6786" w:rsidRPr="00244127" w:rsidRDefault="00316095">
      <w:pPr>
        <w:ind w:left="-5"/>
        <w:rPr>
          <w:rFonts w:asciiTheme="minorHAnsi" w:hAnsiTheme="minorHAnsi" w:cstheme="minorHAnsi"/>
          <w:sz w:val="22"/>
        </w:rPr>
      </w:pPr>
      <w:r w:rsidRPr="00244127">
        <w:rPr>
          <w:rFonts w:asciiTheme="minorHAnsi" w:hAnsiTheme="minorHAnsi" w:cstheme="minorHAnsi"/>
          <w:sz w:val="22"/>
        </w:rPr>
        <w:t xml:space="preserve">If the Landlord applies to the Tribunal for an eviction order, the Tribunal will ask the Landlord to provide supporting evidence for any eviction ground(s) being used.  </w:t>
      </w:r>
    </w:p>
    <w:p w14:paraId="4A24E581" w14:textId="77777777" w:rsidR="000F6786" w:rsidRPr="00244127" w:rsidRDefault="00316095">
      <w:pPr>
        <w:spacing w:after="0" w:line="259" w:lineRule="auto"/>
        <w:ind w:left="0" w:firstLine="0"/>
        <w:rPr>
          <w:rFonts w:asciiTheme="minorHAnsi" w:hAnsiTheme="minorHAnsi" w:cstheme="minorHAnsi"/>
          <w:sz w:val="22"/>
        </w:rPr>
      </w:pPr>
      <w:r w:rsidRPr="00244127">
        <w:rPr>
          <w:rFonts w:asciiTheme="minorHAnsi" w:hAnsiTheme="minorHAnsi" w:cstheme="minorHAnsi"/>
          <w:sz w:val="22"/>
        </w:rPr>
        <w:t xml:space="preserve"> </w:t>
      </w:r>
    </w:p>
    <w:p w14:paraId="04856673" w14:textId="77777777" w:rsidR="000F6786" w:rsidRPr="00244127" w:rsidRDefault="00316095">
      <w:pPr>
        <w:ind w:left="-5"/>
        <w:rPr>
          <w:rFonts w:asciiTheme="minorHAnsi" w:hAnsiTheme="minorHAnsi" w:cstheme="minorHAnsi"/>
          <w:sz w:val="22"/>
        </w:rPr>
      </w:pPr>
      <w:r w:rsidRPr="00244127">
        <w:rPr>
          <w:rFonts w:asciiTheme="minorHAnsi" w:hAnsiTheme="minorHAnsi" w:cstheme="minorHAnsi"/>
          <w:sz w:val="22"/>
        </w:rPr>
        <w:t xml:space="preserve">The amount of notice a Landlord must give the Tenant will depend on which eviction ground is being used by the Landlord and how long the Tenant has lived in the Let Property.   </w:t>
      </w:r>
    </w:p>
    <w:p w14:paraId="0CB8026D" w14:textId="77777777" w:rsidR="000F6786" w:rsidRPr="00244127" w:rsidRDefault="00316095">
      <w:pPr>
        <w:spacing w:after="12" w:line="259" w:lineRule="auto"/>
        <w:ind w:left="0" w:firstLine="0"/>
        <w:rPr>
          <w:rFonts w:asciiTheme="minorHAnsi" w:hAnsiTheme="minorHAnsi" w:cstheme="minorHAnsi"/>
          <w:sz w:val="22"/>
        </w:rPr>
      </w:pPr>
      <w:r w:rsidRPr="00244127">
        <w:rPr>
          <w:rFonts w:asciiTheme="minorHAnsi" w:hAnsiTheme="minorHAnsi" w:cstheme="minorHAnsi"/>
          <w:sz w:val="22"/>
        </w:rPr>
        <w:t xml:space="preserve"> </w:t>
      </w:r>
    </w:p>
    <w:p w14:paraId="0A41CF5E" w14:textId="77777777" w:rsidR="000F6786" w:rsidRPr="00244127" w:rsidRDefault="00316095">
      <w:pPr>
        <w:ind w:left="-5"/>
        <w:rPr>
          <w:rFonts w:asciiTheme="minorHAnsi" w:hAnsiTheme="minorHAnsi" w:cstheme="minorHAnsi"/>
          <w:sz w:val="22"/>
        </w:rPr>
      </w:pPr>
      <w:r w:rsidRPr="00244127">
        <w:rPr>
          <w:rFonts w:asciiTheme="minorHAnsi" w:hAnsiTheme="minorHAnsi" w:cstheme="minorHAnsi"/>
          <w:sz w:val="22"/>
        </w:rPr>
        <w:t xml:space="preserve">The Landlord must give the Tenant at least 28 days’ notice if, on the day the Tenant receives the Notice to Leave, the Tenant has been entitled to occupy the Let Property for six months or less, or if the eviction ground (or grounds) that the Landlord is stating is one or more of the following. The Tenant:   </w:t>
      </w:r>
    </w:p>
    <w:p w14:paraId="19BCEC5E" w14:textId="77777777" w:rsidR="000F6786" w:rsidRPr="00244127" w:rsidRDefault="00316095">
      <w:pPr>
        <w:spacing w:after="0" w:line="259" w:lineRule="auto"/>
        <w:ind w:left="0" w:firstLine="0"/>
        <w:rPr>
          <w:rFonts w:asciiTheme="minorHAnsi" w:hAnsiTheme="minorHAnsi" w:cstheme="minorHAnsi"/>
          <w:sz w:val="22"/>
        </w:rPr>
      </w:pPr>
      <w:r w:rsidRPr="00244127">
        <w:rPr>
          <w:rFonts w:asciiTheme="minorHAnsi" w:hAnsiTheme="minorHAnsi" w:cstheme="minorHAnsi"/>
          <w:sz w:val="22"/>
        </w:rPr>
        <w:t xml:space="preserve"> </w:t>
      </w:r>
    </w:p>
    <w:p w14:paraId="7FC493DB" w14:textId="77777777" w:rsidR="000F6786" w:rsidRPr="00244127" w:rsidRDefault="00316095">
      <w:pPr>
        <w:numPr>
          <w:ilvl w:val="0"/>
          <w:numId w:val="8"/>
        </w:numPr>
        <w:ind w:hanging="360"/>
        <w:rPr>
          <w:rFonts w:asciiTheme="minorHAnsi" w:hAnsiTheme="minorHAnsi" w:cstheme="minorHAnsi"/>
          <w:sz w:val="22"/>
        </w:rPr>
      </w:pPr>
      <w:r w:rsidRPr="00244127">
        <w:rPr>
          <w:rFonts w:asciiTheme="minorHAnsi" w:hAnsiTheme="minorHAnsi" w:cstheme="minorHAnsi"/>
          <w:sz w:val="22"/>
        </w:rPr>
        <w:t xml:space="preserve">is not occupying the Let Property as his or her only or principal home </w:t>
      </w:r>
    </w:p>
    <w:p w14:paraId="3369443A" w14:textId="77777777" w:rsidR="000F6786" w:rsidRPr="00244127" w:rsidRDefault="00316095">
      <w:pPr>
        <w:numPr>
          <w:ilvl w:val="0"/>
          <w:numId w:val="8"/>
        </w:numPr>
        <w:ind w:hanging="360"/>
        <w:rPr>
          <w:rFonts w:asciiTheme="minorHAnsi" w:hAnsiTheme="minorHAnsi" w:cstheme="minorHAnsi"/>
          <w:sz w:val="22"/>
        </w:rPr>
      </w:pPr>
      <w:r w:rsidRPr="00244127">
        <w:rPr>
          <w:rFonts w:asciiTheme="minorHAnsi" w:hAnsiTheme="minorHAnsi" w:cstheme="minorHAnsi"/>
          <w:sz w:val="22"/>
        </w:rPr>
        <w:t xml:space="preserve">has breached the tenancy agreement </w:t>
      </w:r>
    </w:p>
    <w:p w14:paraId="686B2EB9" w14:textId="77777777" w:rsidR="000F6786" w:rsidRPr="00244127" w:rsidRDefault="00316095">
      <w:pPr>
        <w:numPr>
          <w:ilvl w:val="0"/>
          <w:numId w:val="8"/>
        </w:numPr>
        <w:ind w:hanging="360"/>
        <w:rPr>
          <w:rFonts w:asciiTheme="minorHAnsi" w:hAnsiTheme="minorHAnsi" w:cstheme="minorHAnsi"/>
          <w:sz w:val="22"/>
        </w:rPr>
      </w:pPr>
      <w:r w:rsidRPr="00244127">
        <w:rPr>
          <w:rFonts w:asciiTheme="minorHAnsi" w:hAnsiTheme="minorHAnsi" w:cstheme="minorHAnsi"/>
          <w:sz w:val="22"/>
        </w:rPr>
        <w:t xml:space="preserve">is in rent arrears for three or more consecutive months </w:t>
      </w:r>
    </w:p>
    <w:p w14:paraId="72EC5E3F" w14:textId="77777777" w:rsidR="000F6786" w:rsidRPr="00244127" w:rsidRDefault="00316095">
      <w:pPr>
        <w:numPr>
          <w:ilvl w:val="0"/>
          <w:numId w:val="8"/>
        </w:numPr>
        <w:ind w:hanging="360"/>
        <w:rPr>
          <w:rFonts w:asciiTheme="minorHAnsi" w:hAnsiTheme="minorHAnsi" w:cstheme="minorHAnsi"/>
          <w:sz w:val="22"/>
        </w:rPr>
      </w:pPr>
      <w:r w:rsidRPr="00244127">
        <w:rPr>
          <w:rFonts w:asciiTheme="minorHAnsi" w:hAnsiTheme="minorHAnsi" w:cstheme="minorHAnsi"/>
          <w:sz w:val="22"/>
        </w:rPr>
        <w:t xml:space="preserve">has a relevant criminal conviction </w:t>
      </w:r>
    </w:p>
    <w:p w14:paraId="70E89E6E" w14:textId="77777777" w:rsidR="000F6786" w:rsidRPr="00244127" w:rsidRDefault="00316095">
      <w:pPr>
        <w:numPr>
          <w:ilvl w:val="0"/>
          <w:numId w:val="8"/>
        </w:numPr>
        <w:ind w:hanging="360"/>
        <w:rPr>
          <w:rFonts w:asciiTheme="minorHAnsi" w:hAnsiTheme="minorHAnsi" w:cstheme="minorHAnsi"/>
          <w:sz w:val="22"/>
        </w:rPr>
      </w:pPr>
      <w:r w:rsidRPr="00244127">
        <w:rPr>
          <w:rFonts w:asciiTheme="minorHAnsi" w:hAnsiTheme="minorHAnsi" w:cstheme="minorHAnsi"/>
          <w:sz w:val="22"/>
        </w:rPr>
        <w:t xml:space="preserve">has engaged in relevant antisocial behaviour </w:t>
      </w:r>
    </w:p>
    <w:p w14:paraId="2712D26E" w14:textId="77777777" w:rsidR="000F6786" w:rsidRPr="00244127" w:rsidRDefault="00316095">
      <w:pPr>
        <w:numPr>
          <w:ilvl w:val="0"/>
          <w:numId w:val="8"/>
        </w:numPr>
        <w:ind w:hanging="360"/>
        <w:rPr>
          <w:rFonts w:asciiTheme="minorHAnsi" w:hAnsiTheme="minorHAnsi" w:cstheme="minorHAnsi"/>
          <w:sz w:val="22"/>
        </w:rPr>
      </w:pPr>
      <w:r w:rsidRPr="00244127">
        <w:rPr>
          <w:rFonts w:asciiTheme="minorHAnsi" w:hAnsiTheme="minorHAnsi" w:cstheme="minorHAnsi"/>
          <w:sz w:val="22"/>
        </w:rPr>
        <w:lastRenderedPageBreak/>
        <w:t xml:space="preserve">has associated with a person who has a relevant conviction or has engaged in antisocial behaviour.   </w:t>
      </w:r>
    </w:p>
    <w:p w14:paraId="181F922A" w14:textId="77777777" w:rsidR="005A1B7B" w:rsidRDefault="00316095" w:rsidP="005A1B7B">
      <w:pPr>
        <w:spacing w:after="11" w:line="259" w:lineRule="auto"/>
        <w:ind w:left="0" w:firstLine="0"/>
        <w:rPr>
          <w:rFonts w:asciiTheme="minorHAnsi" w:hAnsiTheme="minorHAnsi" w:cstheme="minorHAnsi"/>
          <w:sz w:val="22"/>
        </w:rPr>
      </w:pPr>
      <w:r w:rsidRPr="00244127">
        <w:rPr>
          <w:rFonts w:asciiTheme="minorHAnsi" w:hAnsiTheme="minorHAnsi" w:cstheme="minorHAnsi"/>
          <w:sz w:val="22"/>
        </w:rPr>
        <w:t xml:space="preserve"> </w:t>
      </w:r>
    </w:p>
    <w:p w14:paraId="0E3724AF" w14:textId="77777777" w:rsidR="000F6786" w:rsidRPr="00244127" w:rsidRDefault="00316095" w:rsidP="005A1B7B">
      <w:pPr>
        <w:spacing w:after="11" w:line="259" w:lineRule="auto"/>
        <w:ind w:left="0" w:firstLine="0"/>
        <w:rPr>
          <w:rFonts w:asciiTheme="minorHAnsi" w:hAnsiTheme="minorHAnsi" w:cstheme="minorHAnsi"/>
          <w:sz w:val="22"/>
        </w:rPr>
      </w:pPr>
      <w:r w:rsidRPr="00244127">
        <w:rPr>
          <w:rFonts w:asciiTheme="minorHAnsi" w:hAnsiTheme="minorHAnsi" w:cstheme="minorHAnsi"/>
          <w:sz w:val="22"/>
        </w:rPr>
        <w:t xml:space="preserve">The Landlord must give the Tenant at least 84 days’ notice if, on the date the Tenant receives the Notice to Leave, the Tenant has been entitled to occupy the Let Property for over six months and the Notice to Leave does not rely exclusively on one (or more) of the eviction grounds already mentioned in this paragraph.        </w:t>
      </w:r>
    </w:p>
    <w:p w14:paraId="1DA5A0A3" w14:textId="74C74E4C" w:rsidR="000F6786" w:rsidRDefault="00316095">
      <w:pPr>
        <w:spacing w:after="0" w:line="259" w:lineRule="auto"/>
        <w:ind w:left="0" w:firstLine="0"/>
        <w:rPr>
          <w:rFonts w:asciiTheme="minorHAnsi" w:hAnsiTheme="minorHAnsi" w:cstheme="minorHAnsi"/>
          <w:sz w:val="22"/>
        </w:rPr>
      </w:pPr>
      <w:r w:rsidRPr="00244127">
        <w:rPr>
          <w:rFonts w:asciiTheme="minorHAnsi" w:hAnsiTheme="minorHAnsi" w:cstheme="minorHAnsi"/>
          <w:sz w:val="22"/>
        </w:rPr>
        <w:t xml:space="preserve"> The Landlord must secure repossession only by lawful means and must comply with all relevant legislation affecting private residential tenancies.  </w:t>
      </w:r>
    </w:p>
    <w:p w14:paraId="19562C1B" w14:textId="77777777" w:rsidR="00AC187D" w:rsidRPr="00AC187D" w:rsidRDefault="00AC187D">
      <w:pPr>
        <w:spacing w:after="0" w:line="259" w:lineRule="auto"/>
        <w:ind w:left="0" w:firstLine="0"/>
        <w:rPr>
          <w:rFonts w:asciiTheme="minorHAnsi" w:hAnsiTheme="minorHAnsi" w:cstheme="minorHAnsi"/>
          <w:sz w:val="22"/>
        </w:rPr>
      </w:pPr>
    </w:p>
    <w:p w14:paraId="23BC696C" w14:textId="046A157F" w:rsidR="00AC187D" w:rsidRPr="00AC187D" w:rsidRDefault="00316095" w:rsidP="00AC187D">
      <w:pPr>
        <w:spacing w:after="229"/>
        <w:ind w:left="0" w:firstLine="0"/>
        <w:rPr>
          <w:rFonts w:asciiTheme="minorHAnsi" w:hAnsiTheme="minorHAnsi" w:cstheme="minorHAnsi"/>
          <w:sz w:val="22"/>
        </w:rPr>
      </w:pPr>
      <w:r w:rsidRPr="00244127">
        <w:rPr>
          <w:rFonts w:asciiTheme="minorHAnsi" w:hAnsiTheme="minorHAnsi" w:cstheme="minorHAnsi"/>
          <w:sz w:val="22"/>
        </w:rPr>
        <w:t xml:space="preserve">SCHEDULE 3 TO THE ACT – EVICTION GROUNDS </w:t>
      </w:r>
    </w:p>
    <w:p w14:paraId="0E252B87" w14:textId="77777777" w:rsidR="00AC187D" w:rsidRPr="00AC187D" w:rsidRDefault="00AC187D" w:rsidP="00AC187D">
      <w:pPr>
        <w:spacing w:after="0" w:line="240" w:lineRule="auto"/>
        <w:ind w:left="0" w:firstLine="0"/>
        <w:rPr>
          <w:rFonts w:ascii="Calibri Light" w:eastAsia="Times New Roman" w:hAnsi="Calibri Light" w:cs="Calibri Light"/>
          <w:color w:val="auto"/>
          <w:sz w:val="22"/>
        </w:rPr>
      </w:pPr>
      <w:r w:rsidRPr="00AC187D">
        <w:rPr>
          <w:rFonts w:ascii="Calibri Light" w:eastAsia="Times New Roman" w:hAnsi="Calibri Light" w:cs="Calibri Light"/>
          <w:color w:val="auto"/>
          <w:sz w:val="22"/>
        </w:rPr>
        <w:t>All eviction grounds are discretionary. This means that the First-tier Tribunal (Housing and Property Chamber) are able to exercise discretion and take into account of the circumstances of a case when deciding whether to grant an eviction or not.</w:t>
      </w:r>
    </w:p>
    <w:p w14:paraId="6A158662" w14:textId="77777777" w:rsidR="000F6786" w:rsidRPr="00244127" w:rsidRDefault="00316095" w:rsidP="00AC187D">
      <w:pPr>
        <w:spacing w:after="348"/>
        <w:ind w:left="0" w:firstLine="0"/>
        <w:rPr>
          <w:rFonts w:asciiTheme="minorHAnsi" w:hAnsiTheme="minorHAnsi" w:cstheme="minorHAnsi"/>
          <w:sz w:val="22"/>
        </w:rPr>
      </w:pPr>
      <w:r w:rsidRPr="00244127">
        <w:rPr>
          <w:rFonts w:asciiTheme="minorHAnsi" w:hAnsiTheme="minorHAnsi" w:cstheme="minorHAnsi"/>
          <w:sz w:val="22"/>
        </w:rPr>
        <w:t xml:space="preserve">Schedule 3 sets out the 18 grounds under which a Landlord may seek eviction.   </w:t>
      </w:r>
    </w:p>
    <w:p w14:paraId="357C2260" w14:textId="77777777" w:rsidR="000F6786" w:rsidRPr="00244127" w:rsidRDefault="00316095">
      <w:pPr>
        <w:numPr>
          <w:ilvl w:val="0"/>
          <w:numId w:val="9"/>
        </w:numPr>
        <w:spacing w:after="297"/>
        <w:ind w:hanging="350"/>
        <w:rPr>
          <w:rFonts w:asciiTheme="minorHAnsi" w:hAnsiTheme="minorHAnsi" w:cstheme="minorHAnsi"/>
          <w:sz w:val="22"/>
        </w:rPr>
      </w:pPr>
      <w:r w:rsidRPr="00244127">
        <w:rPr>
          <w:rFonts w:asciiTheme="minorHAnsi" w:hAnsiTheme="minorHAnsi" w:cstheme="minorHAnsi"/>
          <w:sz w:val="22"/>
        </w:rPr>
        <w:t xml:space="preserve">The Landlord intends to sell the Let Property for market value within three months of the Tenant ceasing to occupy it.  </w:t>
      </w:r>
    </w:p>
    <w:p w14:paraId="763F942A" w14:textId="77777777" w:rsidR="000F6786" w:rsidRPr="00244127" w:rsidRDefault="00316095">
      <w:pPr>
        <w:numPr>
          <w:ilvl w:val="0"/>
          <w:numId w:val="9"/>
        </w:numPr>
        <w:spacing w:after="249"/>
        <w:ind w:hanging="350"/>
        <w:rPr>
          <w:rFonts w:asciiTheme="minorHAnsi" w:hAnsiTheme="minorHAnsi" w:cstheme="minorHAnsi"/>
          <w:sz w:val="22"/>
        </w:rPr>
      </w:pPr>
      <w:r w:rsidRPr="00244127">
        <w:rPr>
          <w:rFonts w:asciiTheme="minorHAnsi" w:hAnsiTheme="minorHAnsi" w:cstheme="minorHAnsi"/>
          <w:sz w:val="22"/>
        </w:rPr>
        <w:t xml:space="preserve">Let Property to be sold by the mortgage lender.   </w:t>
      </w:r>
    </w:p>
    <w:p w14:paraId="0024008E" w14:textId="77777777" w:rsidR="000F6786" w:rsidRPr="00244127" w:rsidRDefault="00316095">
      <w:pPr>
        <w:numPr>
          <w:ilvl w:val="0"/>
          <w:numId w:val="9"/>
        </w:numPr>
        <w:ind w:hanging="350"/>
        <w:rPr>
          <w:rFonts w:asciiTheme="minorHAnsi" w:hAnsiTheme="minorHAnsi" w:cstheme="minorHAnsi"/>
          <w:sz w:val="22"/>
        </w:rPr>
      </w:pPr>
      <w:r w:rsidRPr="00244127">
        <w:rPr>
          <w:rFonts w:asciiTheme="minorHAnsi" w:hAnsiTheme="minorHAnsi" w:cstheme="minorHAnsi"/>
          <w:sz w:val="22"/>
        </w:rPr>
        <w:t xml:space="preserve">The Landlord intends to refurbish and this will entail significantly disruptive works to, or in relation to, the Let Property.  </w:t>
      </w:r>
    </w:p>
    <w:p w14:paraId="0035ED47" w14:textId="77777777" w:rsidR="000F6786" w:rsidRDefault="00316095">
      <w:pPr>
        <w:numPr>
          <w:ilvl w:val="0"/>
          <w:numId w:val="9"/>
        </w:numPr>
        <w:spacing w:after="297"/>
        <w:ind w:hanging="350"/>
        <w:rPr>
          <w:rFonts w:asciiTheme="minorHAnsi" w:hAnsiTheme="minorHAnsi" w:cstheme="minorHAnsi"/>
          <w:sz w:val="22"/>
        </w:rPr>
      </w:pPr>
      <w:r w:rsidRPr="00244127">
        <w:rPr>
          <w:rFonts w:asciiTheme="minorHAnsi" w:hAnsiTheme="minorHAnsi" w:cstheme="minorHAnsi"/>
          <w:sz w:val="22"/>
        </w:rPr>
        <w:t xml:space="preserve">The Landlord intends to live in the Let Property as his or her only or principal home.  </w:t>
      </w:r>
    </w:p>
    <w:p w14:paraId="03510A19" w14:textId="20CE5E73" w:rsidR="00AC187D" w:rsidRPr="007C7DAD" w:rsidRDefault="007C7DAD" w:rsidP="007C7DAD">
      <w:pPr>
        <w:pStyle w:val="BillADPara"/>
        <w:numPr>
          <w:ilvl w:val="0"/>
          <w:numId w:val="9"/>
        </w:numPr>
        <w:spacing w:afterLines="120" w:after="288"/>
        <w:ind w:hanging="360"/>
        <w:jc w:val="left"/>
        <w:rPr>
          <w:rFonts w:asciiTheme="majorHAnsi" w:hAnsiTheme="majorHAnsi" w:cstheme="majorHAnsi"/>
          <w:b/>
          <w:sz w:val="22"/>
        </w:rPr>
      </w:pPr>
      <w:r w:rsidRPr="007C7DAD">
        <w:rPr>
          <w:rFonts w:asciiTheme="majorHAnsi" w:hAnsiTheme="majorHAnsi" w:cstheme="majorHAnsi"/>
          <w:b/>
          <w:sz w:val="22"/>
        </w:rPr>
        <w:t>The Landlord intends to live in the Let Property to alleviate financial hardship.</w:t>
      </w:r>
    </w:p>
    <w:p w14:paraId="2FDC7E48" w14:textId="77777777" w:rsidR="000F6786" w:rsidRPr="00244127" w:rsidRDefault="00316095">
      <w:pPr>
        <w:numPr>
          <w:ilvl w:val="0"/>
          <w:numId w:val="9"/>
        </w:numPr>
        <w:spacing w:after="297"/>
        <w:ind w:hanging="350"/>
        <w:rPr>
          <w:rFonts w:asciiTheme="minorHAnsi" w:hAnsiTheme="minorHAnsi" w:cstheme="minorHAnsi"/>
          <w:sz w:val="22"/>
        </w:rPr>
      </w:pPr>
      <w:r w:rsidRPr="00244127">
        <w:rPr>
          <w:rFonts w:asciiTheme="minorHAnsi" w:hAnsiTheme="minorHAnsi" w:cstheme="minorHAnsi"/>
          <w:sz w:val="22"/>
        </w:rPr>
        <w:t xml:space="preserve">The Landlord intends to use the Let Property for a purpose other than providing a person with a home.   </w:t>
      </w:r>
    </w:p>
    <w:p w14:paraId="38E56EEE" w14:textId="77777777" w:rsidR="000F6786" w:rsidRPr="00244127" w:rsidRDefault="00316095">
      <w:pPr>
        <w:numPr>
          <w:ilvl w:val="0"/>
          <w:numId w:val="9"/>
        </w:numPr>
        <w:spacing w:after="296"/>
        <w:ind w:hanging="350"/>
        <w:rPr>
          <w:rFonts w:asciiTheme="minorHAnsi" w:hAnsiTheme="minorHAnsi" w:cstheme="minorHAnsi"/>
          <w:sz w:val="22"/>
        </w:rPr>
      </w:pPr>
      <w:r w:rsidRPr="00244127">
        <w:rPr>
          <w:rFonts w:asciiTheme="minorHAnsi" w:hAnsiTheme="minorHAnsi" w:cstheme="minorHAnsi"/>
          <w:sz w:val="22"/>
        </w:rPr>
        <w:t xml:space="preserve">The Let Property is held for a person engaged in the work of a religious denomination as a residence from which the duties of such a person are to be performed; the Let Property has previously been used for that purpose; and the Let Property is required for that purpose.  </w:t>
      </w:r>
    </w:p>
    <w:p w14:paraId="54DD6C06" w14:textId="77777777" w:rsidR="000F6786" w:rsidRPr="00244127" w:rsidRDefault="00316095">
      <w:pPr>
        <w:numPr>
          <w:ilvl w:val="0"/>
          <w:numId w:val="9"/>
        </w:numPr>
        <w:spacing w:after="296"/>
        <w:ind w:hanging="350"/>
        <w:rPr>
          <w:rFonts w:asciiTheme="minorHAnsi" w:hAnsiTheme="minorHAnsi" w:cstheme="minorHAnsi"/>
          <w:sz w:val="22"/>
        </w:rPr>
      </w:pPr>
      <w:r w:rsidRPr="00244127">
        <w:rPr>
          <w:rFonts w:asciiTheme="minorHAnsi" w:hAnsiTheme="minorHAnsi" w:cstheme="minorHAnsi"/>
          <w:sz w:val="22"/>
        </w:rPr>
        <w:t xml:space="preserve">The Tenant is not occupying the Let Property as his or her only or principal home or has abandoned the Let Property.   </w:t>
      </w:r>
    </w:p>
    <w:p w14:paraId="2C131019" w14:textId="53F849EE" w:rsidR="00370476" w:rsidRPr="00820D67" w:rsidRDefault="00316095" w:rsidP="00820D67">
      <w:pPr>
        <w:numPr>
          <w:ilvl w:val="0"/>
          <w:numId w:val="9"/>
        </w:numPr>
        <w:spacing w:after="279"/>
        <w:ind w:hanging="350"/>
        <w:rPr>
          <w:rFonts w:asciiTheme="minorHAnsi" w:hAnsiTheme="minorHAnsi" w:cstheme="minorHAnsi"/>
          <w:sz w:val="22"/>
        </w:rPr>
      </w:pPr>
      <w:r w:rsidRPr="00244127">
        <w:rPr>
          <w:rFonts w:asciiTheme="minorHAnsi" w:hAnsiTheme="minorHAnsi" w:cstheme="minorHAnsi"/>
          <w:sz w:val="22"/>
        </w:rPr>
        <w:t xml:space="preserve">After the start date of the tenancy, the Tenant is convicted of using, or allowing the use of, the Let Property for an immoral or illegal purpose, or is convicted of an imprisonable offence committed in or in the locality of the Let Property. The application must usually be made within 12 months of the Tenant’s conviction. </w:t>
      </w:r>
    </w:p>
    <w:p w14:paraId="64C45C5F" w14:textId="6E7775DC" w:rsidR="000F6786" w:rsidRPr="0085179E" w:rsidRDefault="00316095" w:rsidP="0085179E">
      <w:pPr>
        <w:numPr>
          <w:ilvl w:val="0"/>
          <w:numId w:val="9"/>
        </w:numPr>
        <w:ind w:hanging="350"/>
        <w:rPr>
          <w:rFonts w:asciiTheme="minorHAnsi" w:hAnsiTheme="minorHAnsi" w:cstheme="minorHAnsi"/>
          <w:sz w:val="22"/>
        </w:rPr>
      </w:pPr>
      <w:r w:rsidRPr="00244127">
        <w:rPr>
          <w:rFonts w:asciiTheme="minorHAnsi" w:hAnsiTheme="minorHAnsi" w:cstheme="minorHAnsi"/>
          <w:sz w:val="22"/>
        </w:rPr>
        <w:t xml:space="preserve">A member of the Landlord’s family intends to live in the Let Property as his or her only or principal home. </w:t>
      </w:r>
    </w:p>
    <w:p w14:paraId="34FFA04E" w14:textId="76E3DDFE" w:rsidR="000F6786" w:rsidRPr="0085179E" w:rsidRDefault="00316095" w:rsidP="0085179E">
      <w:pPr>
        <w:numPr>
          <w:ilvl w:val="0"/>
          <w:numId w:val="9"/>
        </w:numPr>
        <w:ind w:hanging="350"/>
        <w:rPr>
          <w:rFonts w:asciiTheme="minorHAnsi" w:hAnsiTheme="minorHAnsi" w:cstheme="minorHAnsi"/>
          <w:sz w:val="22"/>
        </w:rPr>
      </w:pPr>
      <w:r w:rsidRPr="00244127">
        <w:rPr>
          <w:rFonts w:asciiTheme="minorHAnsi" w:hAnsiTheme="minorHAnsi" w:cstheme="minorHAnsi"/>
          <w:sz w:val="22"/>
        </w:rPr>
        <w:t xml:space="preserve">The tenancy was entered into on account of the Tenant having an assessed need for community care and the Tenant has since been assessed as no longer having such need.  </w:t>
      </w:r>
    </w:p>
    <w:p w14:paraId="4DB5993E" w14:textId="77777777" w:rsidR="000F6786" w:rsidRPr="00244127" w:rsidRDefault="00316095">
      <w:pPr>
        <w:numPr>
          <w:ilvl w:val="0"/>
          <w:numId w:val="9"/>
        </w:numPr>
        <w:spacing w:after="296"/>
        <w:ind w:hanging="350"/>
        <w:rPr>
          <w:rFonts w:asciiTheme="minorHAnsi" w:hAnsiTheme="minorHAnsi" w:cstheme="minorHAnsi"/>
          <w:sz w:val="22"/>
        </w:rPr>
      </w:pPr>
      <w:r w:rsidRPr="00244127">
        <w:rPr>
          <w:rFonts w:asciiTheme="minorHAnsi" w:hAnsiTheme="minorHAnsi" w:cstheme="minorHAnsi"/>
          <w:sz w:val="22"/>
        </w:rPr>
        <w:t xml:space="preserve">The Tenant has breached the tenancy agreement – this excludes the payment of rent.   </w:t>
      </w:r>
    </w:p>
    <w:p w14:paraId="5ED071B5" w14:textId="77777777" w:rsidR="00BB746E" w:rsidRDefault="00316095" w:rsidP="00BB746E">
      <w:pPr>
        <w:numPr>
          <w:ilvl w:val="0"/>
          <w:numId w:val="9"/>
        </w:numPr>
        <w:spacing w:after="297"/>
        <w:ind w:hanging="350"/>
        <w:rPr>
          <w:rFonts w:asciiTheme="minorHAnsi" w:hAnsiTheme="minorHAnsi" w:cstheme="minorHAnsi"/>
          <w:sz w:val="22"/>
        </w:rPr>
      </w:pPr>
      <w:r w:rsidRPr="00244127">
        <w:rPr>
          <w:rFonts w:asciiTheme="minorHAnsi" w:hAnsiTheme="minorHAnsi" w:cstheme="minorHAnsi"/>
          <w:sz w:val="22"/>
        </w:rPr>
        <w:t xml:space="preserve">The Tenant has acted in an antisocial manner to another person and the Tribunal is satisfied that it is reasonable to issue an eviction order given the nature of the behaviour and who it was in </w:t>
      </w:r>
      <w:r w:rsidRPr="00244127">
        <w:rPr>
          <w:rFonts w:asciiTheme="minorHAnsi" w:hAnsiTheme="minorHAnsi" w:cstheme="minorHAnsi"/>
          <w:sz w:val="22"/>
        </w:rPr>
        <w:lastRenderedPageBreak/>
        <w:t xml:space="preserve">relation to or where it occurred.  The application must usually be made within 12 months of the antisocial behaviour occurring.  </w:t>
      </w:r>
    </w:p>
    <w:p w14:paraId="3D64E8A8" w14:textId="605CAFC8" w:rsidR="000F6786" w:rsidRPr="00BB746E" w:rsidRDefault="00316095" w:rsidP="00BB746E">
      <w:pPr>
        <w:numPr>
          <w:ilvl w:val="0"/>
          <w:numId w:val="9"/>
        </w:numPr>
        <w:spacing w:after="297"/>
        <w:ind w:hanging="350"/>
        <w:rPr>
          <w:rFonts w:asciiTheme="minorHAnsi" w:hAnsiTheme="minorHAnsi" w:cstheme="minorHAnsi"/>
          <w:sz w:val="22"/>
        </w:rPr>
      </w:pPr>
      <w:r w:rsidRPr="00BB746E">
        <w:rPr>
          <w:rFonts w:asciiTheme="minorHAnsi" w:hAnsiTheme="minorHAnsi" w:cstheme="minorHAnsi"/>
          <w:sz w:val="22"/>
        </w:rPr>
        <w:t xml:space="preserve">The Tenant is associating in the Let Property with a person who has a relevant conviction or who has engaged in relevant antisocial behaviour.  A relevant conviction is a conviction which, if it was the Tenant’s, would entitle the Tribunal to issue an eviction order.  Relevant antisocial behaviour means behaviour which, if engaged in by the Tenant, would entitle the Tribunal to issue an eviction order. The application must usually be made within 12 months of the conviction or antisocial behaviour. </w:t>
      </w:r>
    </w:p>
    <w:p w14:paraId="633E3731" w14:textId="77777777" w:rsidR="000F6786" w:rsidRPr="00244127" w:rsidRDefault="00316095">
      <w:pPr>
        <w:numPr>
          <w:ilvl w:val="0"/>
          <w:numId w:val="9"/>
        </w:numPr>
        <w:spacing w:after="297"/>
        <w:ind w:hanging="350"/>
        <w:rPr>
          <w:rFonts w:asciiTheme="minorHAnsi" w:hAnsiTheme="minorHAnsi" w:cstheme="minorHAnsi"/>
          <w:sz w:val="22"/>
        </w:rPr>
      </w:pPr>
      <w:r w:rsidRPr="00244127">
        <w:rPr>
          <w:rFonts w:asciiTheme="minorHAnsi" w:hAnsiTheme="minorHAnsi" w:cstheme="minorHAnsi"/>
          <w:sz w:val="22"/>
        </w:rPr>
        <w:t xml:space="preserve">Landlord registration has been refused or revoked by a local authority.  </w:t>
      </w:r>
    </w:p>
    <w:p w14:paraId="64D83B8C" w14:textId="77777777" w:rsidR="000F6786" w:rsidRPr="00244127" w:rsidRDefault="00316095">
      <w:pPr>
        <w:numPr>
          <w:ilvl w:val="0"/>
          <w:numId w:val="9"/>
        </w:numPr>
        <w:spacing w:after="296"/>
        <w:ind w:hanging="350"/>
        <w:rPr>
          <w:rFonts w:asciiTheme="minorHAnsi" w:hAnsiTheme="minorHAnsi" w:cstheme="minorHAnsi"/>
          <w:sz w:val="22"/>
        </w:rPr>
      </w:pPr>
      <w:r w:rsidRPr="00244127">
        <w:rPr>
          <w:rFonts w:asciiTheme="minorHAnsi" w:hAnsiTheme="minorHAnsi" w:cstheme="minorHAnsi"/>
          <w:sz w:val="22"/>
        </w:rPr>
        <w:t xml:space="preserve">House in Multiple Occupation (HMO) license revoked by the local authority. </w:t>
      </w:r>
    </w:p>
    <w:p w14:paraId="579CFDE1" w14:textId="148F33D6" w:rsidR="000F6786" w:rsidRPr="00D571BA" w:rsidRDefault="00316095" w:rsidP="00D571BA">
      <w:pPr>
        <w:numPr>
          <w:ilvl w:val="0"/>
          <w:numId w:val="9"/>
        </w:numPr>
        <w:ind w:hanging="350"/>
        <w:rPr>
          <w:rFonts w:asciiTheme="minorHAnsi" w:hAnsiTheme="minorHAnsi" w:cstheme="minorHAnsi"/>
          <w:sz w:val="22"/>
        </w:rPr>
      </w:pPr>
      <w:r w:rsidRPr="00244127">
        <w:rPr>
          <w:rFonts w:asciiTheme="minorHAnsi" w:hAnsiTheme="minorHAnsi" w:cstheme="minorHAnsi"/>
          <w:sz w:val="22"/>
        </w:rPr>
        <w:t xml:space="preserve">Overcrowding statutory notice in respect of the Let Property has been served on the Landlord. </w:t>
      </w:r>
    </w:p>
    <w:p w14:paraId="378A0300" w14:textId="43BD1437" w:rsidR="000F6786" w:rsidRPr="00244127" w:rsidRDefault="00316095" w:rsidP="007C7DAD">
      <w:pPr>
        <w:ind w:left="1560" w:hanging="284"/>
        <w:rPr>
          <w:rFonts w:asciiTheme="minorHAnsi" w:hAnsiTheme="minorHAnsi" w:cstheme="minorHAnsi"/>
          <w:sz w:val="22"/>
        </w:rPr>
      </w:pPr>
      <w:r w:rsidRPr="00244127">
        <w:rPr>
          <w:rFonts w:asciiTheme="minorHAnsi" w:hAnsiTheme="minorHAnsi" w:cstheme="minorHAnsi"/>
          <w:sz w:val="22"/>
        </w:rPr>
        <w:t xml:space="preserve">These two eviction grounds have both a mandatory and a discretionary strand, so the Tribunal will have discretion over whether to issue an eviction order in some circumstances, but not in others: </w:t>
      </w:r>
    </w:p>
    <w:p w14:paraId="44A1DE8E" w14:textId="77777777" w:rsidR="000F6786" w:rsidRDefault="00316095">
      <w:pPr>
        <w:numPr>
          <w:ilvl w:val="0"/>
          <w:numId w:val="9"/>
        </w:numPr>
        <w:spacing w:after="296"/>
        <w:ind w:hanging="350"/>
        <w:rPr>
          <w:rFonts w:asciiTheme="minorHAnsi" w:hAnsiTheme="minorHAnsi" w:cstheme="minorHAnsi"/>
          <w:sz w:val="22"/>
        </w:rPr>
      </w:pPr>
      <w:r w:rsidRPr="005701E9">
        <w:rPr>
          <w:rFonts w:asciiTheme="minorHAnsi" w:hAnsiTheme="minorHAnsi" w:cstheme="minorHAnsi"/>
          <w:sz w:val="22"/>
        </w:rPr>
        <w:t xml:space="preserve">The Tenant is in rent arrears. (This ground is mandatory if, for three or more months, the Tenant has been continuously in arrears of rent and on the day the Tribunal considers the case, the arrears are at least one month’s rent.  The Tribunal must also be satisfied that the arrears are not due to a delay or failure in the payment of a relevant benefit.  This ground is discretionary if the Tenant has been in arrears of rent for three or more months, and on the first day the Tribunal considers the case, the arrears are less than one month’s rent and the Tribunal is satisfied that it is reasonable on this basis to issue an eviction order.  In deciding whether it is reasonable to evict, the Tribunal will consider whether the Tenant being in arrears is due to a delay or failure in the payment of a relevant benefit.) </w:t>
      </w:r>
    </w:p>
    <w:p w14:paraId="7D1D0968" w14:textId="5B0CD78A" w:rsidR="007C7DAD" w:rsidRPr="007C7DAD" w:rsidRDefault="007C7DAD" w:rsidP="007C7DAD">
      <w:pPr>
        <w:pStyle w:val="BillADPara"/>
        <w:numPr>
          <w:ilvl w:val="0"/>
          <w:numId w:val="9"/>
        </w:numPr>
        <w:spacing w:afterLines="120" w:after="288"/>
        <w:ind w:hanging="360"/>
        <w:jc w:val="left"/>
        <w:rPr>
          <w:rFonts w:ascii="Calibri Light" w:hAnsi="Calibri Light" w:cs="Calibri Light"/>
          <w:b/>
          <w:sz w:val="22"/>
        </w:rPr>
      </w:pPr>
      <w:r w:rsidRPr="007C7DAD">
        <w:rPr>
          <w:rFonts w:ascii="Calibri Light" w:hAnsi="Calibri Light" w:cs="Calibri Light"/>
          <w:b/>
          <w:sz w:val="22"/>
        </w:rPr>
        <w:t>The Tenant is in substantial rent arrears (equivalent to 6 months’ worth of ren</w:t>
      </w:r>
      <w:r>
        <w:rPr>
          <w:rFonts w:ascii="Calibri Light" w:hAnsi="Calibri Light" w:cs="Calibri Light"/>
          <w:b/>
          <w:sz w:val="22"/>
        </w:rPr>
        <w:t>t arrears</w:t>
      </w:r>
    </w:p>
    <w:p w14:paraId="6315B42A" w14:textId="3C861C3F" w:rsidR="002B0FEB" w:rsidRPr="00187E62" w:rsidRDefault="00316095" w:rsidP="00187E62">
      <w:pPr>
        <w:numPr>
          <w:ilvl w:val="0"/>
          <w:numId w:val="9"/>
        </w:numPr>
        <w:spacing w:after="279"/>
        <w:ind w:hanging="350"/>
        <w:rPr>
          <w:rFonts w:asciiTheme="minorHAnsi" w:hAnsiTheme="minorHAnsi" w:cstheme="minorHAnsi"/>
          <w:sz w:val="22"/>
        </w:rPr>
      </w:pPr>
      <w:r w:rsidRPr="005701E9">
        <w:rPr>
          <w:rFonts w:asciiTheme="minorHAnsi" w:hAnsiTheme="minorHAnsi" w:cstheme="minorHAnsi"/>
          <w:sz w:val="22"/>
        </w:rPr>
        <w:t xml:space="preserve">The tenancy was granted to an employee and the Tenant is no longer an employee.  (This ground is mandatory if the application for eviction  was made within 12 months of the Tenant ceasing to be - or failing to become - an employee and discretionary if the application is made after the 12 month period has </w:t>
      </w:r>
      <w:r w:rsidR="00820D67">
        <w:rPr>
          <w:rFonts w:asciiTheme="minorHAnsi" w:hAnsiTheme="minorHAnsi" w:cstheme="minorHAnsi"/>
          <w:sz w:val="22"/>
        </w:rPr>
        <w:t>l</w:t>
      </w:r>
      <w:r w:rsidRPr="005701E9">
        <w:rPr>
          <w:rFonts w:asciiTheme="minorHAnsi" w:hAnsiTheme="minorHAnsi" w:cstheme="minorHAnsi"/>
          <w:sz w:val="22"/>
        </w:rPr>
        <w:t>apsed.)</w:t>
      </w:r>
    </w:p>
    <w:p w14:paraId="6B488DCC" w14:textId="6833483E" w:rsidR="00FB3E29" w:rsidRPr="00FB3E29" w:rsidRDefault="00FB3E29" w:rsidP="00FB3E29">
      <w:pPr>
        <w:pStyle w:val="ListParagraph"/>
        <w:numPr>
          <w:ilvl w:val="0"/>
          <w:numId w:val="26"/>
        </w:numPr>
        <w:spacing w:line="250" w:lineRule="auto"/>
        <w:rPr>
          <w:rFonts w:cstheme="minorHAnsi"/>
          <w:b/>
        </w:rPr>
      </w:pPr>
      <w:r w:rsidRPr="00FB3E29">
        <w:rPr>
          <w:rFonts w:cstheme="minorHAnsi"/>
          <w:b/>
        </w:rPr>
        <w:t xml:space="preserve">CONTENTS AND CONDITION  </w:t>
      </w:r>
    </w:p>
    <w:p w14:paraId="2D832931" w14:textId="0FE963DA" w:rsidR="000F6786" w:rsidRPr="00FB3E29" w:rsidRDefault="00FB3E29" w:rsidP="00FB3E29">
      <w:pPr>
        <w:spacing w:line="250" w:lineRule="auto"/>
        <w:ind w:left="360" w:firstLine="0"/>
        <w:rPr>
          <w:rFonts w:cstheme="minorHAnsi"/>
          <w:szCs w:val="24"/>
        </w:rPr>
      </w:pPr>
      <w:r w:rsidRPr="00FB3E29">
        <w:rPr>
          <w:rFonts w:cstheme="minorHAnsi"/>
          <w:szCs w:val="24"/>
        </w:rPr>
        <w:t xml:space="preserve"> </w:t>
      </w:r>
      <w:r w:rsidR="00316095" w:rsidRPr="00FB3E29">
        <w:rPr>
          <w:rFonts w:cstheme="minorHAnsi"/>
          <w:szCs w:val="24"/>
        </w:rPr>
        <w:t xml:space="preserve">The </w:t>
      </w:r>
      <w:r w:rsidR="00316095" w:rsidRPr="00FB3E29">
        <w:rPr>
          <w:rFonts w:asciiTheme="majorHAnsi" w:hAnsiTheme="majorHAnsi" w:cstheme="majorHAnsi"/>
          <w:sz w:val="22"/>
        </w:rPr>
        <w:t>Tenant agrees to remove all of his or her belongings when the Tenancy ends. The Tenant’s belongings may include personal effects, foodstuffs and consumables, belongings, and any other contents brought in to the Let Property by the Tenant.</w:t>
      </w:r>
      <w:r w:rsidR="00316095" w:rsidRPr="00FB3E29">
        <w:rPr>
          <w:rFonts w:cstheme="minorHAnsi"/>
          <w:szCs w:val="24"/>
        </w:rPr>
        <w:t xml:space="preserve">  </w:t>
      </w:r>
    </w:p>
    <w:p w14:paraId="1BD00AE1" w14:textId="77777777" w:rsidR="000F6786" w:rsidRDefault="00316095" w:rsidP="005E4CCC">
      <w:pPr>
        <w:ind w:left="0" w:firstLine="0"/>
        <w:rPr>
          <w:rFonts w:asciiTheme="minorHAnsi" w:hAnsiTheme="minorHAnsi" w:cstheme="minorHAnsi"/>
          <w:color w:val="auto"/>
          <w:sz w:val="22"/>
        </w:rPr>
      </w:pPr>
      <w:r w:rsidRPr="0085179E">
        <w:rPr>
          <w:rFonts w:asciiTheme="minorHAnsi" w:hAnsiTheme="minorHAnsi" w:cstheme="minorHAnsi"/>
          <w:color w:val="auto"/>
          <w:sz w:val="22"/>
        </w:rPr>
        <w:t xml:space="preserve">The Tenant agrees that the signed Inventory and Record of Condition, [attached as Schedule 1 to this Agreement/ which will be supplied to the Tenant no later than the start date of the tenancy] is a full and accurate record of the contents and condition of the Let Property at the start date of the tenancy.  The Tenant has a period of 7 days from the start date of the tenancy (set out above in the ‘start date of the tenancy‘ section) to ensure that the Inventory and Record of Condition is correct and either 1) to tell the Landlord of any discrepancies in writing, after which the Inventory and Record of Condition will be amended as appropriate or 2) to take no action and, after the 7-day period has expired, the Tenant shall be deemed to be fully satisfied with the terms.   </w:t>
      </w:r>
    </w:p>
    <w:p w14:paraId="19E70639" w14:textId="77777777" w:rsidR="00FB3E29" w:rsidRPr="0085179E" w:rsidRDefault="00FB3E29" w:rsidP="005E4CCC">
      <w:pPr>
        <w:ind w:left="0" w:firstLine="0"/>
        <w:rPr>
          <w:rFonts w:asciiTheme="minorHAnsi" w:hAnsiTheme="minorHAnsi" w:cstheme="minorHAnsi"/>
          <w:sz w:val="22"/>
        </w:rPr>
      </w:pPr>
    </w:p>
    <w:p w14:paraId="3941AD3C" w14:textId="2A97CD60" w:rsidR="00820D67" w:rsidRDefault="00316095" w:rsidP="00B77509">
      <w:pPr>
        <w:ind w:left="0" w:firstLine="0"/>
        <w:rPr>
          <w:rFonts w:asciiTheme="minorHAnsi" w:hAnsiTheme="minorHAnsi" w:cstheme="minorHAnsi"/>
          <w:color w:val="auto"/>
          <w:sz w:val="22"/>
        </w:rPr>
      </w:pPr>
      <w:r w:rsidRPr="0085179E">
        <w:rPr>
          <w:rFonts w:asciiTheme="minorHAnsi" w:hAnsiTheme="minorHAnsi" w:cstheme="minorHAnsi"/>
          <w:color w:val="auto"/>
          <w:sz w:val="22"/>
        </w:rPr>
        <w:t xml:space="preserve"> he Tenant agrees to replace or repair (or, at the option of the Landlord, to pay the reasonable cost of repairing or replacing) any of the contents which are destroyed, damaged, removed or lost during the tenancy, fair wear and tear excepted, where this was caused wilfully or negligently by the Tenant, anyone living with the Tenant or an invited visitor to the Let Property (see clause above on ‘Reasonable care’).  Items to be replaced by the Tenant will be replaced by items of equivalent value and quality.   </w:t>
      </w:r>
    </w:p>
    <w:p w14:paraId="6BE4B01D" w14:textId="4A9AC266" w:rsidR="00706F1D" w:rsidRPr="00A40670" w:rsidRDefault="00706F1D" w:rsidP="00706F1D">
      <w:pPr>
        <w:pStyle w:val="ListParagraph"/>
        <w:numPr>
          <w:ilvl w:val="0"/>
          <w:numId w:val="26"/>
        </w:numPr>
        <w:rPr>
          <w:rFonts w:cstheme="minorHAnsi"/>
          <w:b/>
          <w:bCs/>
        </w:rPr>
      </w:pPr>
      <w:r w:rsidRPr="00A40670">
        <w:rPr>
          <w:rFonts w:cstheme="minorHAnsi"/>
          <w:b/>
          <w:bCs/>
        </w:rPr>
        <w:lastRenderedPageBreak/>
        <w:t>LOCAL AUTHORITY TAXES/CHARGES</w:t>
      </w:r>
    </w:p>
    <w:p w14:paraId="70DE7E03" w14:textId="1A46C9C0" w:rsidR="00706F1D" w:rsidRDefault="00706F1D" w:rsidP="00706F1D">
      <w:pPr>
        <w:rPr>
          <w:rFonts w:asciiTheme="majorHAnsi" w:hAnsiTheme="majorHAnsi" w:cstheme="majorHAnsi"/>
          <w:sz w:val="22"/>
        </w:rPr>
      </w:pPr>
      <w:r w:rsidRPr="00706F1D">
        <w:rPr>
          <w:rFonts w:asciiTheme="majorHAnsi" w:hAnsiTheme="majorHAnsi" w:cstheme="majorHAnsi"/>
          <w:sz w:val="22"/>
        </w:rPr>
        <w:t>The Tenant will notify the local authority that they are responsible for paying the council tax and any other associated charges. Unless exempt, the Tenant will be responsible for payment of any council tax and water and sewerage charges, or any local tax which may replace this.  The Tenant will advise the local authority of the start date and end date of the tenancy and apply for any exemptions or discounts that they may be eligible for.</w:t>
      </w:r>
    </w:p>
    <w:p w14:paraId="4C07CF38" w14:textId="77777777" w:rsidR="00706F1D" w:rsidRDefault="00706F1D" w:rsidP="00706F1D">
      <w:pPr>
        <w:jc w:val="both"/>
        <w:rPr>
          <w:rFonts w:asciiTheme="majorHAnsi" w:hAnsiTheme="majorHAnsi" w:cstheme="majorHAnsi"/>
          <w:b w:val="0"/>
          <w:bCs/>
          <w:sz w:val="22"/>
        </w:rPr>
      </w:pPr>
      <w:r w:rsidRPr="00276DC5">
        <w:rPr>
          <w:rFonts w:asciiTheme="majorHAnsi" w:hAnsiTheme="majorHAnsi" w:cstheme="majorHAnsi"/>
          <w:b w:val="0"/>
          <w:bCs/>
          <w:sz w:val="22"/>
        </w:rPr>
        <w:t>When the Tenant vacates the Let Property they will inform the Landlord or Agent of their new address and the Tenant agrees that if they fail to do so the Landlord may pursue the Tenant for reimbursement of any costs incurred in tracing the Tenant’s new address.</w:t>
      </w:r>
    </w:p>
    <w:p w14:paraId="46A29042" w14:textId="77777777" w:rsidR="00706F1D" w:rsidRDefault="00706F1D" w:rsidP="00706F1D">
      <w:pPr>
        <w:rPr>
          <w:rFonts w:asciiTheme="majorHAnsi" w:hAnsiTheme="majorHAnsi" w:cstheme="majorHAnsi"/>
          <w:sz w:val="22"/>
        </w:rPr>
      </w:pPr>
    </w:p>
    <w:p w14:paraId="6920D5DA" w14:textId="66C8C2B7" w:rsidR="00706F1D" w:rsidRPr="00BC3F1A" w:rsidRDefault="00706F1D" w:rsidP="00706F1D">
      <w:pPr>
        <w:ind w:left="0" w:firstLine="0"/>
        <w:rPr>
          <w:rFonts w:asciiTheme="minorHAnsi" w:hAnsiTheme="minorHAnsi" w:cstheme="minorHAnsi"/>
          <w:b w:val="0"/>
          <w:sz w:val="22"/>
        </w:rPr>
      </w:pPr>
      <w:r>
        <w:rPr>
          <w:rFonts w:asciiTheme="minorHAnsi" w:hAnsiTheme="minorHAnsi" w:cstheme="minorHAnsi"/>
          <w:b w:val="0"/>
          <w:sz w:val="22"/>
        </w:rPr>
        <w:t>27</w:t>
      </w:r>
      <w:r w:rsidRPr="00A40670">
        <w:rPr>
          <w:rFonts w:asciiTheme="minorHAnsi" w:hAnsiTheme="minorHAnsi" w:cstheme="minorHAnsi"/>
          <w:bCs/>
          <w:sz w:val="22"/>
        </w:rPr>
        <w:t>.  UTILITIES</w:t>
      </w:r>
      <w:r w:rsidRPr="00BC3F1A">
        <w:rPr>
          <w:rFonts w:asciiTheme="minorHAnsi" w:hAnsiTheme="minorHAnsi" w:cstheme="minorHAnsi"/>
          <w:b w:val="0"/>
          <w:sz w:val="22"/>
        </w:rPr>
        <w:t xml:space="preserve">  </w:t>
      </w:r>
    </w:p>
    <w:p w14:paraId="2BB8F95E" w14:textId="77777777" w:rsidR="00706F1D" w:rsidRDefault="00706F1D" w:rsidP="00706F1D">
      <w:pPr>
        <w:ind w:left="0" w:firstLine="0"/>
        <w:rPr>
          <w:rFonts w:asciiTheme="minorHAnsi" w:hAnsiTheme="minorHAnsi" w:cstheme="minorHAnsi"/>
          <w:b w:val="0"/>
          <w:sz w:val="22"/>
        </w:rPr>
      </w:pPr>
      <w:r w:rsidRPr="00BC3F1A">
        <w:rPr>
          <w:rFonts w:asciiTheme="minorHAnsi" w:hAnsiTheme="minorHAnsi" w:cstheme="minorHAnsi"/>
          <w:b w:val="0"/>
          <w:sz w:val="22"/>
        </w:rPr>
        <w:t>In this property the Landlord is supplying and paying all utilities and they are included in the rent.</w:t>
      </w:r>
    </w:p>
    <w:p w14:paraId="463A16D9" w14:textId="77777777" w:rsidR="00A40670" w:rsidRDefault="00A40670" w:rsidP="00706F1D">
      <w:pPr>
        <w:ind w:left="0" w:firstLine="0"/>
        <w:rPr>
          <w:rFonts w:asciiTheme="minorHAnsi" w:hAnsiTheme="minorHAnsi" w:cstheme="minorHAnsi"/>
          <w:b w:val="0"/>
          <w:sz w:val="22"/>
        </w:rPr>
      </w:pPr>
    </w:p>
    <w:p w14:paraId="49A2457A" w14:textId="61B3CDF0" w:rsidR="00A40670" w:rsidRPr="00A40670" w:rsidRDefault="00A40670" w:rsidP="00A40670">
      <w:pPr>
        <w:pStyle w:val="ListParagraph"/>
        <w:numPr>
          <w:ilvl w:val="0"/>
          <w:numId w:val="28"/>
        </w:numPr>
        <w:rPr>
          <w:rFonts w:ascii="Calibri Light" w:hAnsi="Calibri Light" w:cs="Calibri Light"/>
          <w:b/>
        </w:rPr>
      </w:pPr>
      <w:r w:rsidRPr="00A40670">
        <w:rPr>
          <w:rFonts w:ascii="Calibri Light" w:hAnsi="Calibri Light" w:cs="Calibri Light"/>
          <w:b/>
        </w:rPr>
        <w:t>ALTERATIONS</w:t>
      </w:r>
    </w:p>
    <w:p w14:paraId="18C652C3" w14:textId="13C496D9" w:rsidR="00A40670" w:rsidRPr="00A40670" w:rsidRDefault="00A40670" w:rsidP="00A40670">
      <w:pPr>
        <w:pStyle w:val="ListParagraph"/>
        <w:numPr>
          <w:ilvl w:val="0"/>
          <w:numId w:val="28"/>
        </w:numPr>
        <w:rPr>
          <w:szCs w:val="24"/>
        </w:rPr>
      </w:pPr>
      <w:r w:rsidRPr="00A40670">
        <w:rPr>
          <w:szCs w:val="24"/>
        </w:rPr>
        <w:t>The Tenant agrees not to make any alteration to the Let Property, its fixtures or fittings, nor to carry out any internal or external decoration without the prior written consent of the Landlord.</w:t>
      </w:r>
    </w:p>
    <w:p w14:paraId="370CCDE3" w14:textId="3D8B62AA" w:rsidR="00706F1D" w:rsidRPr="00A40670" w:rsidRDefault="00A40670" w:rsidP="00A40670">
      <w:pPr>
        <w:pStyle w:val="ListParagraph"/>
        <w:ind w:left="360"/>
        <w:rPr>
          <w:szCs w:val="24"/>
        </w:rPr>
      </w:pPr>
      <w:r w:rsidRPr="00A40670">
        <w:rPr>
          <w:b/>
          <w:bCs/>
          <w:szCs w:val="24"/>
        </w:rPr>
        <w:t>Any request for adaptations, auxiliary aids or services under section 37 of the Equality Act 2010 or section 52 of the Housing (Scotland) Act 2006 must be made in writing to the Landlord and any other owners of the common parts, where appropriate. Consent for alterations requested under this legislation should not be unreasonably withheld.  If no consent is given for the adaptations you may appeal to the Tribunal in relation to section 52 (or sheriff court in relation to section 37) within 6 months of being notified of the decision. Before doing this, you may find it helpful to discuss your circumstance with your local Citizens Advice Bureau, Shelter Scotland or the local authority for the area where the Let Property is situated.</w:t>
      </w:r>
    </w:p>
    <w:p w14:paraId="576FC91D" w14:textId="0F2778A5" w:rsidR="000F6786" w:rsidRPr="00A40670" w:rsidRDefault="00A40670" w:rsidP="00E06539">
      <w:pPr>
        <w:ind w:left="0" w:firstLine="0"/>
        <w:rPr>
          <w:rFonts w:asciiTheme="minorHAnsi" w:hAnsiTheme="minorHAnsi" w:cstheme="minorHAnsi"/>
          <w:bCs/>
          <w:color w:val="FF0000"/>
          <w:sz w:val="22"/>
        </w:rPr>
      </w:pPr>
      <w:bookmarkStart w:id="17" w:name="_Toc72267"/>
      <w:r w:rsidRPr="00A40670">
        <w:rPr>
          <w:rFonts w:asciiTheme="minorHAnsi" w:hAnsiTheme="minorHAnsi" w:cstheme="minorHAnsi"/>
          <w:bCs/>
          <w:color w:val="auto"/>
          <w:sz w:val="22"/>
        </w:rPr>
        <w:t>29.</w:t>
      </w:r>
      <w:r w:rsidR="00316095" w:rsidRPr="00A40670">
        <w:rPr>
          <w:rFonts w:asciiTheme="minorHAnsi" w:hAnsiTheme="minorHAnsi" w:cstheme="minorHAnsi"/>
          <w:bCs/>
          <w:color w:val="auto"/>
          <w:sz w:val="22"/>
        </w:rPr>
        <w:t xml:space="preserve"> </w:t>
      </w:r>
      <w:r w:rsidR="003632BC" w:rsidRPr="00A40670">
        <w:rPr>
          <w:rFonts w:asciiTheme="minorHAnsi" w:hAnsiTheme="minorHAnsi" w:cstheme="minorHAnsi"/>
          <w:bCs/>
          <w:color w:val="auto"/>
          <w:sz w:val="22"/>
        </w:rPr>
        <w:t xml:space="preserve">   </w:t>
      </w:r>
      <w:r w:rsidR="00316095" w:rsidRPr="00A40670">
        <w:rPr>
          <w:rFonts w:asciiTheme="minorHAnsi" w:hAnsiTheme="minorHAnsi" w:cstheme="minorHAnsi"/>
          <w:bCs/>
          <w:color w:val="auto"/>
          <w:sz w:val="22"/>
        </w:rPr>
        <w:t xml:space="preserve">COMMON PARTS </w:t>
      </w:r>
      <w:bookmarkEnd w:id="17"/>
    </w:p>
    <w:p w14:paraId="71EFDF7F" w14:textId="77777777" w:rsidR="00641F83" w:rsidRDefault="00316095" w:rsidP="00E06539">
      <w:pPr>
        <w:ind w:left="0" w:firstLine="0"/>
        <w:rPr>
          <w:rFonts w:asciiTheme="minorHAnsi" w:hAnsiTheme="minorHAnsi" w:cstheme="minorHAnsi"/>
          <w:b w:val="0"/>
          <w:color w:val="auto"/>
          <w:sz w:val="22"/>
        </w:rPr>
      </w:pPr>
      <w:r w:rsidRPr="00BC3F1A">
        <w:rPr>
          <w:rFonts w:asciiTheme="minorHAnsi" w:hAnsiTheme="minorHAnsi" w:cstheme="minorHAnsi"/>
          <w:b w:val="0"/>
          <w:color w:val="auto"/>
          <w:sz w:val="22"/>
        </w:rPr>
        <w:t xml:space="preserve"> In the case of a flatted Let Property, or any other Let Property having common parts the Tenant agrees, in conjunction with the other proprietors / occupiers, to sweep and clean the common stairway and to co-operate with other proprietors/properties in keeping the garden, back green or other communal areas clean and tidy.</w:t>
      </w:r>
    </w:p>
    <w:p w14:paraId="76833DAA" w14:textId="78806D59" w:rsidR="005E4CCC" w:rsidRPr="00BC3F1A" w:rsidRDefault="00316095" w:rsidP="00E06539">
      <w:pPr>
        <w:ind w:left="0" w:firstLine="0"/>
        <w:rPr>
          <w:rFonts w:asciiTheme="minorHAnsi" w:hAnsiTheme="minorHAnsi" w:cstheme="minorHAnsi"/>
          <w:b w:val="0"/>
          <w:color w:val="auto"/>
          <w:sz w:val="22"/>
        </w:rPr>
      </w:pPr>
      <w:r w:rsidRPr="00BC3F1A">
        <w:rPr>
          <w:rFonts w:asciiTheme="minorHAnsi" w:hAnsiTheme="minorHAnsi" w:cstheme="minorHAnsi"/>
          <w:b w:val="0"/>
          <w:color w:val="auto"/>
          <w:sz w:val="22"/>
        </w:rPr>
        <w:t xml:space="preserve">  </w:t>
      </w:r>
    </w:p>
    <w:p w14:paraId="2277A637" w14:textId="539C95A6" w:rsidR="000F6786" w:rsidRDefault="005E4CCC" w:rsidP="00E06539">
      <w:pPr>
        <w:ind w:left="0" w:firstLine="0"/>
        <w:rPr>
          <w:rFonts w:asciiTheme="minorHAnsi" w:hAnsiTheme="minorHAnsi" w:cstheme="minorHAnsi"/>
          <w:color w:val="FF0000"/>
          <w:sz w:val="22"/>
        </w:rPr>
      </w:pPr>
      <w:r w:rsidRPr="00BC3F1A">
        <w:rPr>
          <w:rFonts w:asciiTheme="minorHAnsi" w:hAnsiTheme="minorHAnsi" w:cstheme="minorHAnsi"/>
          <w:b w:val="0"/>
          <w:color w:val="auto"/>
          <w:sz w:val="22"/>
        </w:rPr>
        <w:t xml:space="preserve">In this property the landlord is paying </w:t>
      </w:r>
      <w:r w:rsidR="005701E9" w:rsidRPr="00BC3F1A">
        <w:rPr>
          <w:rFonts w:asciiTheme="minorHAnsi" w:hAnsiTheme="minorHAnsi" w:cstheme="minorHAnsi"/>
          <w:b w:val="0"/>
          <w:color w:val="auto"/>
          <w:sz w:val="22"/>
        </w:rPr>
        <w:t>the contract for this work</w:t>
      </w:r>
      <w:r w:rsidR="005A1B7B" w:rsidRPr="00BC3F1A">
        <w:rPr>
          <w:rFonts w:asciiTheme="minorHAnsi" w:hAnsiTheme="minorHAnsi" w:cstheme="minorHAnsi"/>
          <w:b w:val="0"/>
          <w:color w:val="auto"/>
          <w:sz w:val="22"/>
        </w:rPr>
        <w:t>,</w:t>
      </w:r>
      <w:r w:rsidRPr="00BC3F1A">
        <w:rPr>
          <w:rFonts w:asciiTheme="minorHAnsi" w:hAnsiTheme="minorHAnsi" w:cstheme="minorHAnsi"/>
          <w:b w:val="0"/>
          <w:color w:val="auto"/>
          <w:sz w:val="22"/>
        </w:rPr>
        <w:t xml:space="preserve"> and it is included in the rent.</w:t>
      </w:r>
      <w:r w:rsidR="00316095" w:rsidRPr="00BC3F1A">
        <w:rPr>
          <w:rFonts w:asciiTheme="minorHAnsi" w:hAnsiTheme="minorHAnsi" w:cstheme="minorHAnsi"/>
          <w:b w:val="0"/>
          <w:color w:val="auto"/>
          <w:sz w:val="22"/>
        </w:rPr>
        <w:t xml:space="preserve"> </w:t>
      </w:r>
      <w:r w:rsidR="00316095" w:rsidRPr="004622EB">
        <w:rPr>
          <w:rFonts w:asciiTheme="minorHAnsi" w:hAnsiTheme="minorHAnsi" w:cstheme="minorHAnsi"/>
          <w:color w:val="FF0000"/>
          <w:sz w:val="22"/>
        </w:rPr>
        <w:t xml:space="preserve"> </w:t>
      </w:r>
    </w:p>
    <w:p w14:paraId="4104D1DF" w14:textId="77777777" w:rsidR="003D48E5" w:rsidRDefault="003D48E5" w:rsidP="00E06539">
      <w:pPr>
        <w:ind w:left="0" w:firstLine="0"/>
        <w:rPr>
          <w:rFonts w:asciiTheme="minorHAnsi" w:hAnsiTheme="minorHAnsi" w:cstheme="minorHAnsi"/>
          <w:color w:val="FF0000"/>
          <w:sz w:val="22"/>
        </w:rPr>
      </w:pPr>
    </w:p>
    <w:p w14:paraId="74D35014" w14:textId="55F93F79" w:rsidR="00A40670" w:rsidRPr="00E631E2" w:rsidRDefault="00A40670" w:rsidP="00E631E2">
      <w:pPr>
        <w:pStyle w:val="ListParagraph"/>
        <w:numPr>
          <w:ilvl w:val="0"/>
          <w:numId w:val="28"/>
        </w:numPr>
        <w:rPr>
          <w:rFonts w:asciiTheme="majorHAnsi" w:hAnsiTheme="majorHAnsi" w:cstheme="majorHAnsi"/>
          <w:b/>
          <w:bCs/>
        </w:rPr>
      </w:pPr>
      <w:r w:rsidRPr="00E631E2">
        <w:rPr>
          <w:rFonts w:asciiTheme="majorHAnsi" w:hAnsiTheme="majorHAnsi" w:cstheme="majorHAnsi"/>
          <w:b/>
          <w:bCs/>
        </w:rPr>
        <w:t>PRIVATE GARDEN</w:t>
      </w:r>
    </w:p>
    <w:p w14:paraId="62EFD481" w14:textId="4180FB11" w:rsidR="00A40670" w:rsidRDefault="00A40670" w:rsidP="003D48E5">
      <w:pPr>
        <w:pStyle w:val="ListParagraph"/>
        <w:ind w:left="360"/>
        <w:rPr>
          <w:rFonts w:cstheme="minorHAnsi"/>
        </w:rPr>
      </w:pPr>
      <w:r w:rsidRPr="003D48E5">
        <w:rPr>
          <w:rFonts w:cstheme="minorHAnsi"/>
        </w:rPr>
        <w:t>There is no private garden in this property</w:t>
      </w:r>
    </w:p>
    <w:p w14:paraId="4603BDF7" w14:textId="73D54A5E" w:rsidR="003D48E5" w:rsidRPr="00E631E2" w:rsidRDefault="00E631E2" w:rsidP="00E631E2">
      <w:pPr>
        <w:ind w:left="0" w:firstLine="0"/>
        <w:rPr>
          <w:rFonts w:ascii="Calibri Light" w:hAnsi="Calibri Light" w:cs="Calibri Light"/>
          <w:sz w:val="22"/>
        </w:rPr>
      </w:pPr>
      <w:r w:rsidRPr="00E631E2">
        <w:rPr>
          <w:rFonts w:ascii="Calibri Light" w:hAnsi="Calibri Light" w:cs="Calibri Light"/>
          <w:sz w:val="22"/>
        </w:rPr>
        <w:t>31.</w:t>
      </w:r>
      <w:r w:rsidR="003D48E5" w:rsidRPr="00E631E2">
        <w:rPr>
          <w:rFonts w:ascii="Calibri Light" w:hAnsi="Calibri Light" w:cs="Calibri Light"/>
          <w:sz w:val="22"/>
        </w:rPr>
        <w:t>ROOF</w:t>
      </w:r>
    </w:p>
    <w:p w14:paraId="426F4C10" w14:textId="12CE44BB" w:rsidR="00A40670" w:rsidRPr="003D48E5" w:rsidRDefault="003D48E5" w:rsidP="003D48E5">
      <w:pPr>
        <w:pStyle w:val="ListParagraph"/>
        <w:ind w:left="360"/>
        <w:rPr>
          <w:rFonts w:cstheme="minorHAnsi"/>
        </w:rPr>
      </w:pPr>
      <w:r w:rsidRPr="003D48E5">
        <w:rPr>
          <w:rFonts w:asciiTheme="majorHAnsi" w:hAnsiTheme="majorHAnsi" w:cstheme="majorHAnsi"/>
          <w:bCs/>
        </w:rPr>
        <w:t>The Tenant is not permitted to access the roof without the Landlord’s written consent, except in an emergency.</w:t>
      </w:r>
    </w:p>
    <w:p w14:paraId="6330613F" w14:textId="4EAA2E1D" w:rsidR="000F6786" w:rsidRPr="00B77509" w:rsidRDefault="00A40670" w:rsidP="005E4CCC">
      <w:pPr>
        <w:ind w:left="0" w:firstLine="0"/>
        <w:rPr>
          <w:rFonts w:asciiTheme="minorHAnsi" w:hAnsiTheme="minorHAnsi" w:cstheme="minorHAnsi"/>
          <w:color w:val="FF0000"/>
          <w:sz w:val="22"/>
        </w:rPr>
      </w:pPr>
      <w:bookmarkStart w:id="18" w:name="_Toc72270"/>
      <w:r w:rsidRPr="00A40670">
        <w:rPr>
          <w:rFonts w:asciiTheme="minorHAnsi" w:hAnsiTheme="minorHAnsi" w:cstheme="minorHAnsi"/>
          <w:bCs/>
          <w:color w:val="auto"/>
          <w:sz w:val="22"/>
        </w:rPr>
        <w:t>3</w:t>
      </w:r>
      <w:r w:rsidR="003D48E5">
        <w:rPr>
          <w:rFonts w:asciiTheme="minorHAnsi" w:hAnsiTheme="minorHAnsi" w:cstheme="minorHAnsi"/>
          <w:bCs/>
          <w:color w:val="auto"/>
          <w:sz w:val="22"/>
        </w:rPr>
        <w:t>2</w:t>
      </w:r>
      <w:r w:rsidR="00316095" w:rsidRPr="00A40670">
        <w:rPr>
          <w:rFonts w:asciiTheme="minorHAnsi" w:hAnsiTheme="minorHAnsi" w:cstheme="minorHAnsi"/>
          <w:bCs/>
          <w:color w:val="auto"/>
          <w:sz w:val="22"/>
        </w:rPr>
        <w:t xml:space="preserve">. </w:t>
      </w:r>
      <w:r w:rsidR="003632BC" w:rsidRPr="00A40670">
        <w:rPr>
          <w:rFonts w:asciiTheme="minorHAnsi" w:hAnsiTheme="minorHAnsi" w:cstheme="minorHAnsi"/>
          <w:bCs/>
          <w:color w:val="auto"/>
          <w:sz w:val="22"/>
        </w:rPr>
        <w:t xml:space="preserve">   </w:t>
      </w:r>
      <w:r w:rsidR="00316095" w:rsidRPr="00A40670">
        <w:rPr>
          <w:rFonts w:asciiTheme="minorHAnsi" w:hAnsiTheme="minorHAnsi" w:cstheme="minorHAnsi"/>
          <w:bCs/>
          <w:color w:val="auto"/>
          <w:sz w:val="22"/>
        </w:rPr>
        <w:t>BINS AND RECYCLING</w:t>
      </w:r>
      <w:r w:rsidR="00316095" w:rsidRPr="00B77509">
        <w:rPr>
          <w:rFonts w:asciiTheme="minorHAnsi" w:hAnsiTheme="minorHAnsi" w:cstheme="minorHAnsi"/>
          <w:b w:val="0"/>
          <w:color w:val="auto"/>
          <w:sz w:val="22"/>
        </w:rPr>
        <w:t xml:space="preserve"> </w:t>
      </w:r>
      <w:r w:rsidR="00316095" w:rsidRPr="00B77509">
        <w:rPr>
          <w:rFonts w:asciiTheme="minorHAnsi" w:hAnsiTheme="minorHAnsi" w:cstheme="minorHAnsi"/>
          <w:b w:val="0"/>
          <w:color w:val="auto"/>
          <w:sz w:val="22"/>
        </w:rPr>
        <w:tab/>
        <w:t xml:space="preserve">  </w:t>
      </w:r>
      <w:bookmarkEnd w:id="18"/>
    </w:p>
    <w:p w14:paraId="3CE74D6D" w14:textId="7F31EB22" w:rsidR="000F6786" w:rsidRDefault="00316095" w:rsidP="00E06539">
      <w:pPr>
        <w:ind w:left="0" w:firstLine="0"/>
        <w:rPr>
          <w:rFonts w:asciiTheme="minorHAnsi" w:hAnsiTheme="minorHAnsi" w:cstheme="minorHAnsi"/>
          <w:b w:val="0"/>
          <w:color w:val="auto"/>
          <w:sz w:val="22"/>
        </w:rPr>
      </w:pPr>
      <w:r w:rsidRPr="00B77509">
        <w:rPr>
          <w:rFonts w:asciiTheme="minorHAnsi" w:hAnsiTheme="minorHAnsi" w:cstheme="minorHAnsi"/>
          <w:b w:val="0"/>
          <w:color w:val="auto"/>
          <w:sz w:val="22"/>
        </w:rPr>
        <w:t xml:space="preserve"> The Tenant agrees to dispose of or recycle all rubbish in an appropriate manner and at the appropriate time. Rubbish must not be placed anywhere in the common stair at any time.  The Tenant must take reasonable care to ensure that the rubbish is properly bagged or recycled in the appropriate container.  If rubbish is normally collected from the street, on the day of collection it should be put out by the time specified by the local authority.  Rubbish and recycling containers should be returned to their normal storage places as soon as possible after it has been collected.  The Tenant must comply with any local arrangements for the disposal of large items.  </w:t>
      </w:r>
    </w:p>
    <w:p w14:paraId="39EA79F7" w14:textId="77777777" w:rsidR="00A40670" w:rsidRPr="00E631E2" w:rsidRDefault="00A40670" w:rsidP="00E06539">
      <w:pPr>
        <w:ind w:left="0" w:firstLine="0"/>
        <w:rPr>
          <w:rFonts w:asciiTheme="minorHAnsi" w:hAnsiTheme="minorHAnsi" w:cstheme="minorHAnsi"/>
          <w:b w:val="0"/>
          <w:color w:val="auto"/>
          <w:sz w:val="16"/>
          <w:szCs w:val="16"/>
        </w:rPr>
      </w:pPr>
    </w:p>
    <w:p w14:paraId="10922C56" w14:textId="7B404A9C" w:rsidR="000F6786" w:rsidRPr="00B77509" w:rsidRDefault="00316095" w:rsidP="005E4CCC">
      <w:pPr>
        <w:ind w:left="0" w:firstLine="0"/>
        <w:rPr>
          <w:rFonts w:asciiTheme="minorHAnsi" w:hAnsiTheme="minorHAnsi" w:cstheme="minorHAnsi"/>
          <w:b w:val="0"/>
          <w:color w:val="auto"/>
          <w:sz w:val="22"/>
        </w:rPr>
      </w:pPr>
      <w:r w:rsidRPr="00B77509">
        <w:rPr>
          <w:rFonts w:asciiTheme="minorHAnsi" w:hAnsiTheme="minorHAnsi" w:cstheme="minorHAnsi"/>
          <w:b w:val="0"/>
          <w:color w:val="auto"/>
          <w:sz w:val="22"/>
        </w:rPr>
        <w:t xml:space="preserve"> </w:t>
      </w:r>
      <w:bookmarkStart w:id="19" w:name="_Toc72271"/>
      <w:r w:rsidR="00410A8A">
        <w:rPr>
          <w:rFonts w:asciiTheme="minorHAnsi" w:hAnsiTheme="minorHAnsi" w:cstheme="minorHAnsi"/>
          <w:b w:val="0"/>
          <w:color w:val="auto"/>
          <w:sz w:val="22"/>
        </w:rPr>
        <w:t>3</w:t>
      </w:r>
      <w:r w:rsidR="003D48E5">
        <w:rPr>
          <w:rFonts w:asciiTheme="minorHAnsi" w:hAnsiTheme="minorHAnsi" w:cstheme="minorHAnsi"/>
          <w:b w:val="0"/>
          <w:color w:val="auto"/>
          <w:sz w:val="22"/>
        </w:rPr>
        <w:t>3</w:t>
      </w:r>
      <w:r w:rsidRPr="00B77509">
        <w:rPr>
          <w:rFonts w:asciiTheme="minorHAnsi" w:hAnsiTheme="minorHAnsi" w:cstheme="minorHAnsi"/>
          <w:b w:val="0"/>
          <w:color w:val="auto"/>
          <w:sz w:val="22"/>
        </w:rPr>
        <w:t xml:space="preserve">. </w:t>
      </w:r>
      <w:r w:rsidR="00410A8A">
        <w:rPr>
          <w:rFonts w:asciiTheme="minorHAnsi" w:hAnsiTheme="minorHAnsi" w:cstheme="minorHAnsi"/>
          <w:b w:val="0"/>
          <w:color w:val="auto"/>
          <w:sz w:val="22"/>
        </w:rPr>
        <w:t xml:space="preserve">   </w:t>
      </w:r>
      <w:r w:rsidRPr="00B77509">
        <w:rPr>
          <w:rFonts w:asciiTheme="minorHAnsi" w:hAnsiTheme="minorHAnsi" w:cstheme="minorHAnsi"/>
          <w:b w:val="0"/>
          <w:color w:val="auto"/>
          <w:sz w:val="22"/>
        </w:rPr>
        <w:t xml:space="preserve">STORAGE </w:t>
      </w:r>
      <w:bookmarkEnd w:id="19"/>
    </w:p>
    <w:p w14:paraId="52BB9BA2" w14:textId="77777777" w:rsidR="00BA4F3F" w:rsidRDefault="00316095" w:rsidP="00BA4F3F">
      <w:pPr>
        <w:ind w:left="0" w:firstLine="0"/>
        <w:rPr>
          <w:rFonts w:asciiTheme="minorHAnsi" w:hAnsiTheme="minorHAnsi" w:cstheme="minorHAnsi"/>
          <w:b w:val="0"/>
          <w:color w:val="auto"/>
          <w:sz w:val="22"/>
        </w:rPr>
      </w:pPr>
      <w:r w:rsidRPr="00B77509">
        <w:rPr>
          <w:rFonts w:asciiTheme="minorHAnsi" w:hAnsiTheme="minorHAnsi" w:cstheme="minorHAnsi"/>
          <w:b w:val="0"/>
          <w:color w:val="auto"/>
          <w:sz w:val="22"/>
        </w:rPr>
        <w:t xml:space="preserve"> Nothing belonging to the Tenant or anyone living with the Tenant or a visitor may be left or stored in the common stair if it causes a fire or safety hazard, or nuisance or annoyance to neighbours. </w:t>
      </w:r>
      <w:r w:rsidR="005701E9" w:rsidRPr="00B77509">
        <w:rPr>
          <w:rFonts w:asciiTheme="minorHAnsi" w:hAnsiTheme="minorHAnsi" w:cstheme="minorHAnsi"/>
          <w:b w:val="0"/>
          <w:color w:val="auto"/>
          <w:sz w:val="22"/>
        </w:rPr>
        <w:t xml:space="preserve">   </w:t>
      </w:r>
      <w:r w:rsidR="00BA4F3F">
        <w:rPr>
          <w:rFonts w:asciiTheme="minorHAnsi" w:hAnsiTheme="minorHAnsi" w:cstheme="minorHAnsi"/>
          <w:color w:val="auto"/>
          <w:sz w:val="22"/>
        </w:rPr>
        <w:t>This includes bikes.</w:t>
      </w:r>
      <w:r w:rsidR="00BA4F3F">
        <w:rPr>
          <w:rFonts w:asciiTheme="minorHAnsi" w:hAnsiTheme="minorHAnsi" w:cstheme="minorHAnsi"/>
          <w:b w:val="0"/>
          <w:color w:val="auto"/>
          <w:sz w:val="22"/>
        </w:rPr>
        <w:t xml:space="preserve"> </w:t>
      </w:r>
    </w:p>
    <w:p w14:paraId="14982154" w14:textId="56B679A5" w:rsidR="000F6786" w:rsidRDefault="00BA4F3F" w:rsidP="00E06539">
      <w:pPr>
        <w:ind w:left="0" w:firstLine="0"/>
        <w:rPr>
          <w:rFonts w:asciiTheme="minorHAnsi" w:hAnsiTheme="minorHAnsi" w:cstheme="minorHAnsi"/>
          <w:b w:val="0"/>
          <w:color w:val="auto"/>
          <w:sz w:val="22"/>
        </w:rPr>
      </w:pPr>
      <w:r>
        <w:rPr>
          <w:rFonts w:asciiTheme="minorHAnsi" w:hAnsiTheme="minorHAnsi" w:cstheme="minorHAnsi"/>
          <w:b w:val="0"/>
          <w:color w:val="auto"/>
          <w:sz w:val="22"/>
        </w:rPr>
        <w:t>We offer secure storage for bikes.</w:t>
      </w:r>
    </w:p>
    <w:p w14:paraId="3CF39999" w14:textId="77777777" w:rsidR="00E631E2" w:rsidRPr="00E631E2" w:rsidRDefault="00E631E2" w:rsidP="00E06539">
      <w:pPr>
        <w:ind w:left="0" w:firstLine="0"/>
        <w:rPr>
          <w:rFonts w:asciiTheme="minorHAnsi" w:hAnsiTheme="minorHAnsi" w:cstheme="minorHAnsi"/>
          <w:b w:val="0"/>
          <w:color w:val="auto"/>
          <w:sz w:val="16"/>
          <w:szCs w:val="16"/>
        </w:rPr>
      </w:pPr>
    </w:p>
    <w:p w14:paraId="6A519B39" w14:textId="77777777" w:rsidR="00E631E2" w:rsidRDefault="00E631E2" w:rsidP="00E631E2">
      <w:pPr>
        <w:autoSpaceDE w:val="0"/>
        <w:autoSpaceDN w:val="0"/>
        <w:adjustRightInd w:val="0"/>
        <w:spacing w:after="0" w:line="240" w:lineRule="auto"/>
        <w:outlineLvl w:val="1"/>
        <w:rPr>
          <w:rFonts w:asciiTheme="majorHAnsi" w:eastAsia="Times New Roman" w:hAnsiTheme="majorHAnsi" w:cstheme="majorHAnsi"/>
          <w:b w:val="0"/>
          <w:color w:val="auto"/>
          <w:sz w:val="22"/>
          <w:lang w:eastAsia="en-US"/>
        </w:rPr>
      </w:pPr>
      <w:bookmarkStart w:id="20" w:name="_Toc495593654"/>
    </w:p>
    <w:p w14:paraId="03372EDD" w14:textId="77777777" w:rsidR="00E631E2" w:rsidRDefault="00E631E2" w:rsidP="00E631E2">
      <w:pPr>
        <w:autoSpaceDE w:val="0"/>
        <w:autoSpaceDN w:val="0"/>
        <w:adjustRightInd w:val="0"/>
        <w:spacing w:after="0" w:line="240" w:lineRule="auto"/>
        <w:outlineLvl w:val="1"/>
        <w:rPr>
          <w:rFonts w:asciiTheme="majorHAnsi" w:eastAsia="Times New Roman" w:hAnsiTheme="majorHAnsi" w:cstheme="majorHAnsi"/>
          <w:b w:val="0"/>
          <w:color w:val="auto"/>
          <w:sz w:val="22"/>
          <w:lang w:eastAsia="en-US"/>
        </w:rPr>
      </w:pPr>
    </w:p>
    <w:p w14:paraId="5CD07901" w14:textId="77777777" w:rsidR="00E631E2" w:rsidRDefault="00E631E2" w:rsidP="00E631E2">
      <w:pPr>
        <w:autoSpaceDE w:val="0"/>
        <w:autoSpaceDN w:val="0"/>
        <w:adjustRightInd w:val="0"/>
        <w:spacing w:after="0" w:line="240" w:lineRule="auto"/>
        <w:outlineLvl w:val="1"/>
        <w:rPr>
          <w:rFonts w:asciiTheme="majorHAnsi" w:eastAsia="Times New Roman" w:hAnsiTheme="majorHAnsi" w:cstheme="majorHAnsi"/>
          <w:b w:val="0"/>
          <w:color w:val="auto"/>
          <w:sz w:val="22"/>
          <w:lang w:eastAsia="en-US"/>
        </w:rPr>
      </w:pPr>
    </w:p>
    <w:p w14:paraId="1FDAF862" w14:textId="77777777" w:rsidR="00E631E2" w:rsidRDefault="00E631E2" w:rsidP="00E631E2">
      <w:pPr>
        <w:autoSpaceDE w:val="0"/>
        <w:autoSpaceDN w:val="0"/>
        <w:adjustRightInd w:val="0"/>
        <w:spacing w:after="0" w:line="240" w:lineRule="auto"/>
        <w:outlineLvl w:val="1"/>
        <w:rPr>
          <w:rFonts w:asciiTheme="majorHAnsi" w:eastAsia="Times New Roman" w:hAnsiTheme="majorHAnsi" w:cstheme="majorHAnsi"/>
          <w:b w:val="0"/>
          <w:color w:val="auto"/>
          <w:sz w:val="22"/>
          <w:lang w:eastAsia="en-US"/>
        </w:rPr>
      </w:pPr>
    </w:p>
    <w:p w14:paraId="2C5FE6F6" w14:textId="7159DF5D" w:rsidR="00E631E2" w:rsidRPr="003D48E5" w:rsidRDefault="00E631E2" w:rsidP="00E631E2">
      <w:pPr>
        <w:autoSpaceDE w:val="0"/>
        <w:autoSpaceDN w:val="0"/>
        <w:adjustRightInd w:val="0"/>
        <w:spacing w:after="0" w:line="240" w:lineRule="auto"/>
        <w:outlineLvl w:val="1"/>
        <w:rPr>
          <w:rFonts w:asciiTheme="majorHAnsi" w:eastAsia="Times New Roman" w:hAnsiTheme="majorHAnsi" w:cstheme="majorHAnsi"/>
          <w:bCs/>
          <w:color w:val="auto"/>
          <w:sz w:val="22"/>
          <w:lang w:eastAsia="en-US"/>
        </w:rPr>
      </w:pPr>
      <w:r w:rsidRPr="00E631E2">
        <w:rPr>
          <w:rFonts w:asciiTheme="majorHAnsi" w:eastAsia="Times New Roman" w:hAnsiTheme="majorHAnsi" w:cstheme="majorHAnsi"/>
          <w:bCs/>
          <w:color w:val="auto"/>
          <w:sz w:val="22"/>
          <w:lang w:eastAsia="en-US"/>
        </w:rPr>
        <w:lastRenderedPageBreak/>
        <w:t xml:space="preserve">34. </w:t>
      </w:r>
      <w:r w:rsidRPr="003D48E5">
        <w:rPr>
          <w:rFonts w:asciiTheme="majorHAnsi" w:eastAsia="Times New Roman" w:hAnsiTheme="majorHAnsi" w:cstheme="majorHAnsi"/>
          <w:bCs/>
          <w:color w:val="auto"/>
          <w:sz w:val="22"/>
          <w:lang w:eastAsia="en-US"/>
        </w:rPr>
        <w:t>DANGEROUS SUBSTANCES including liquid petroleum gas</w:t>
      </w:r>
      <w:bookmarkEnd w:id="20"/>
    </w:p>
    <w:p w14:paraId="5239614C" w14:textId="77777777" w:rsidR="00E631E2" w:rsidRDefault="00E631E2" w:rsidP="00E631E2">
      <w:pPr>
        <w:spacing w:after="0" w:line="240" w:lineRule="auto"/>
        <w:ind w:left="0" w:firstLine="0"/>
        <w:rPr>
          <w:rFonts w:asciiTheme="majorHAnsi" w:eastAsia="Times New Roman" w:hAnsiTheme="majorHAnsi" w:cstheme="majorHAnsi"/>
          <w:b w:val="0"/>
          <w:color w:val="auto"/>
          <w:sz w:val="22"/>
          <w:lang w:eastAsia="en-US"/>
        </w:rPr>
      </w:pPr>
      <w:r w:rsidRPr="003D48E5">
        <w:rPr>
          <w:rFonts w:asciiTheme="majorHAnsi" w:eastAsia="Times New Roman" w:hAnsiTheme="majorHAnsi" w:cstheme="majorHAnsi"/>
          <w:b w:val="0"/>
          <w:color w:val="auto"/>
          <w:sz w:val="22"/>
          <w:lang w:eastAsia="en-US"/>
        </w:rPr>
        <w:t xml:space="preserve">The Tenant agrees to the normal and safe storage of any petroleum and/or gas, including liquid petroleum gas, for garden appliances (mowers etc.), barbecues or other commonly used household goods or appliances.  The Tenant must not store, keep or bring into the Let Property or any store, shed or garage any other flammable liquids, </w:t>
      </w:r>
    </w:p>
    <w:p w14:paraId="762C2608" w14:textId="05F63AC6" w:rsidR="00E631E2" w:rsidRPr="003D48E5" w:rsidRDefault="00E631E2" w:rsidP="00E631E2">
      <w:pPr>
        <w:spacing w:after="0" w:line="240" w:lineRule="auto"/>
        <w:ind w:left="0" w:firstLine="0"/>
        <w:rPr>
          <w:rFonts w:asciiTheme="majorHAnsi" w:eastAsia="Times New Roman" w:hAnsiTheme="majorHAnsi" w:cstheme="majorHAnsi"/>
          <w:b w:val="0"/>
          <w:color w:val="auto"/>
          <w:sz w:val="22"/>
          <w:lang w:eastAsia="en-US"/>
        </w:rPr>
      </w:pPr>
      <w:r w:rsidRPr="003D48E5">
        <w:rPr>
          <w:rFonts w:asciiTheme="majorHAnsi" w:eastAsia="Times New Roman" w:hAnsiTheme="majorHAnsi" w:cstheme="majorHAnsi"/>
          <w:b w:val="0"/>
          <w:color w:val="auto"/>
          <w:sz w:val="22"/>
          <w:lang w:eastAsia="en-US"/>
        </w:rPr>
        <w:t>explosives or explosive gases which might reasonably be considered to be a fire hazard or otherwise dangerous to the Let Property or its occupants or the neighbours or the neighbour’s property.</w:t>
      </w:r>
    </w:p>
    <w:p w14:paraId="22769A8B" w14:textId="77777777" w:rsidR="00E631E2" w:rsidRPr="00B77509" w:rsidRDefault="00E631E2" w:rsidP="00E06539">
      <w:pPr>
        <w:ind w:left="0" w:firstLine="0"/>
        <w:rPr>
          <w:rFonts w:asciiTheme="minorHAnsi" w:hAnsiTheme="minorHAnsi" w:cstheme="minorHAnsi"/>
          <w:b w:val="0"/>
          <w:color w:val="auto"/>
          <w:sz w:val="22"/>
        </w:rPr>
      </w:pPr>
    </w:p>
    <w:p w14:paraId="2B4352D5" w14:textId="6D4FAC7B" w:rsidR="00B77509" w:rsidRDefault="00410A8A" w:rsidP="00E06539">
      <w:pPr>
        <w:ind w:left="0" w:firstLine="0"/>
        <w:rPr>
          <w:rFonts w:asciiTheme="minorHAnsi" w:hAnsiTheme="minorHAnsi" w:cstheme="minorHAnsi"/>
          <w:b w:val="0"/>
          <w:sz w:val="22"/>
        </w:rPr>
      </w:pPr>
      <w:r>
        <w:rPr>
          <w:rFonts w:asciiTheme="minorHAnsi" w:hAnsiTheme="minorHAnsi" w:cstheme="minorHAnsi"/>
          <w:b w:val="0"/>
          <w:sz w:val="22"/>
        </w:rPr>
        <w:t>3</w:t>
      </w:r>
      <w:r w:rsidR="00E631E2">
        <w:rPr>
          <w:rFonts w:asciiTheme="minorHAnsi" w:hAnsiTheme="minorHAnsi" w:cstheme="minorHAnsi"/>
          <w:b w:val="0"/>
          <w:sz w:val="22"/>
        </w:rPr>
        <w:t>5</w:t>
      </w:r>
      <w:r w:rsidR="00187E62">
        <w:rPr>
          <w:rFonts w:asciiTheme="minorHAnsi" w:hAnsiTheme="minorHAnsi" w:cstheme="minorHAnsi"/>
          <w:b w:val="0"/>
          <w:sz w:val="22"/>
        </w:rPr>
        <w:t xml:space="preserve">. </w:t>
      </w:r>
      <w:r>
        <w:rPr>
          <w:rFonts w:asciiTheme="minorHAnsi" w:hAnsiTheme="minorHAnsi" w:cstheme="minorHAnsi"/>
          <w:b w:val="0"/>
          <w:sz w:val="22"/>
        </w:rPr>
        <w:t xml:space="preserve"> </w:t>
      </w:r>
      <w:r w:rsidR="00187E62">
        <w:rPr>
          <w:rFonts w:asciiTheme="minorHAnsi" w:hAnsiTheme="minorHAnsi" w:cstheme="minorHAnsi"/>
          <w:b w:val="0"/>
          <w:sz w:val="22"/>
        </w:rPr>
        <w:t xml:space="preserve">  </w:t>
      </w:r>
      <w:r w:rsidR="00B77509">
        <w:rPr>
          <w:rFonts w:asciiTheme="minorHAnsi" w:hAnsiTheme="minorHAnsi" w:cstheme="minorHAnsi"/>
          <w:b w:val="0"/>
          <w:sz w:val="22"/>
        </w:rPr>
        <w:t>PETS</w:t>
      </w:r>
    </w:p>
    <w:p w14:paraId="76082B06" w14:textId="2BA24F08" w:rsidR="000F6786" w:rsidRDefault="005E4CCC" w:rsidP="00E06539">
      <w:pPr>
        <w:ind w:left="0" w:firstLine="0"/>
        <w:rPr>
          <w:rFonts w:asciiTheme="minorHAnsi" w:hAnsiTheme="minorHAnsi" w:cstheme="minorHAnsi"/>
          <w:b w:val="0"/>
          <w:sz w:val="22"/>
        </w:rPr>
      </w:pPr>
      <w:bookmarkStart w:id="21" w:name="_Hlk137405240"/>
      <w:r w:rsidRPr="00244127">
        <w:rPr>
          <w:rFonts w:asciiTheme="minorHAnsi" w:hAnsiTheme="minorHAnsi" w:cstheme="minorHAnsi"/>
          <w:b w:val="0"/>
          <w:sz w:val="22"/>
        </w:rPr>
        <w:t>This flat is not suitable for pets and permission will not be granted</w:t>
      </w:r>
    </w:p>
    <w:p w14:paraId="3DB5C684" w14:textId="77777777" w:rsidR="00E631E2" w:rsidRPr="006C7185" w:rsidRDefault="00E631E2" w:rsidP="00E06539">
      <w:pPr>
        <w:ind w:left="0" w:firstLine="0"/>
        <w:rPr>
          <w:rFonts w:asciiTheme="minorHAnsi" w:hAnsiTheme="minorHAnsi" w:cstheme="minorHAnsi"/>
          <w:b w:val="0"/>
          <w:sz w:val="22"/>
        </w:rPr>
      </w:pPr>
    </w:p>
    <w:bookmarkEnd w:id="21"/>
    <w:p w14:paraId="32678E99" w14:textId="15224A22" w:rsidR="000F6786" w:rsidRPr="00B77509" w:rsidRDefault="00316095" w:rsidP="005E4CCC">
      <w:pPr>
        <w:ind w:left="0" w:firstLine="0"/>
        <w:rPr>
          <w:rFonts w:asciiTheme="minorHAnsi" w:hAnsiTheme="minorHAnsi" w:cstheme="minorHAnsi"/>
          <w:b w:val="0"/>
          <w:color w:val="auto"/>
          <w:sz w:val="22"/>
        </w:rPr>
      </w:pPr>
      <w:r w:rsidRPr="00B77509">
        <w:rPr>
          <w:rFonts w:asciiTheme="minorHAnsi" w:hAnsiTheme="minorHAnsi" w:cstheme="minorHAnsi"/>
          <w:b w:val="0"/>
          <w:color w:val="auto"/>
          <w:sz w:val="22"/>
        </w:rPr>
        <w:t xml:space="preserve"> </w:t>
      </w:r>
      <w:bookmarkStart w:id="22" w:name="_Toc72274"/>
      <w:r w:rsidR="00B77509">
        <w:rPr>
          <w:rFonts w:asciiTheme="minorHAnsi" w:hAnsiTheme="minorHAnsi" w:cstheme="minorHAnsi"/>
          <w:b w:val="0"/>
          <w:color w:val="auto"/>
          <w:sz w:val="22"/>
        </w:rPr>
        <w:t>3</w:t>
      </w:r>
      <w:r w:rsidR="00E631E2">
        <w:rPr>
          <w:rFonts w:asciiTheme="minorHAnsi" w:hAnsiTheme="minorHAnsi" w:cstheme="minorHAnsi"/>
          <w:b w:val="0"/>
          <w:color w:val="auto"/>
          <w:sz w:val="22"/>
        </w:rPr>
        <w:t>6</w:t>
      </w:r>
      <w:r w:rsidRPr="00B77509">
        <w:rPr>
          <w:rFonts w:asciiTheme="minorHAnsi" w:hAnsiTheme="minorHAnsi" w:cstheme="minorHAnsi"/>
          <w:b w:val="0"/>
          <w:color w:val="auto"/>
          <w:sz w:val="22"/>
        </w:rPr>
        <w:t xml:space="preserve">. </w:t>
      </w:r>
      <w:r w:rsidR="00410A8A">
        <w:rPr>
          <w:rFonts w:asciiTheme="minorHAnsi" w:hAnsiTheme="minorHAnsi" w:cstheme="minorHAnsi"/>
          <w:b w:val="0"/>
          <w:color w:val="auto"/>
          <w:sz w:val="22"/>
        </w:rPr>
        <w:t xml:space="preserve">    </w:t>
      </w:r>
      <w:r w:rsidRPr="00B77509">
        <w:rPr>
          <w:rFonts w:asciiTheme="minorHAnsi" w:hAnsiTheme="minorHAnsi" w:cstheme="minorHAnsi"/>
          <w:b w:val="0"/>
          <w:color w:val="auto"/>
          <w:sz w:val="22"/>
        </w:rPr>
        <w:t xml:space="preserve">SMOKING </w:t>
      </w:r>
      <w:bookmarkEnd w:id="22"/>
    </w:p>
    <w:p w14:paraId="49D66284" w14:textId="187C6B10" w:rsidR="00410A8A" w:rsidRDefault="00316095" w:rsidP="005E4CCC">
      <w:pPr>
        <w:ind w:left="0" w:firstLine="0"/>
        <w:rPr>
          <w:rFonts w:asciiTheme="minorHAnsi" w:hAnsiTheme="minorHAnsi" w:cstheme="minorHAnsi"/>
          <w:b w:val="0"/>
          <w:color w:val="auto"/>
          <w:sz w:val="22"/>
        </w:rPr>
      </w:pPr>
      <w:r w:rsidRPr="00B77509">
        <w:rPr>
          <w:rFonts w:asciiTheme="minorHAnsi" w:hAnsiTheme="minorHAnsi" w:cstheme="minorHAnsi"/>
          <w:b w:val="0"/>
          <w:color w:val="auto"/>
          <w:sz w:val="22"/>
        </w:rPr>
        <w:t xml:space="preserve"> </w:t>
      </w:r>
      <w:r w:rsidR="00410A8A" w:rsidRPr="00B77509">
        <w:rPr>
          <w:rFonts w:asciiTheme="minorHAnsi" w:hAnsiTheme="minorHAnsi" w:cstheme="minorHAnsi"/>
          <w:b w:val="0"/>
          <w:color w:val="auto"/>
          <w:sz w:val="22"/>
        </w:rPr>
        <w:t>This is a non</w:t>
      </w:r>
      <w:r w:rsidR="006C7185">
        <w:rPr>
          <w:rFonts w:asciiTheme="minorHAnsi" w:hAnsiTheme="minorHAnsi" w:cstheme="minorHAnsi"/>
          <w:b w:val="0"/>
          <w:color w:val="auto"/>
          <w:sz w:val="22"/>
        </w:rPr>
        <w:t>-</w:t>
      </w:r>
      <w:r w:rsidR="00410A8A" w:rsidRPr="00B77509">
        <w:rPr>
          <w:rFonts w:asciiTheme="minorHAnsi" w:hAnsiTheme="minorHAnsi" w:cstheme="minorHAnsi"/>
          <w:b w:val="0"/>
          <w:color w:val="auto"/>
          <w:sz w:val="22"/>
        </w:rPr>
        <w:t>smoking flat. Permission will not be granted to smoke on the premises</w:t>
      </w:r>
      <w:r w:rsidR="00410A8A">
        <w:rPr>
          <w:rFonts w:asciiTheme="minorHAnsi" w:hAnsiTheme="minorHAnsi" w:cstheme="minorHAnsi"/>
          <w:b w:val="0"/>
          <w:color w:val="auto"/>
          <w:sz w:val="22"/>
        </w:rPr>
        <w:t>.</w:t>
      </w:r>
      <w:r w:rsidR="00410A8A" w:rsidRPr="00B77509">
        <w:rPr>
          <w:rFonts w:asciiTheme="minorHAnsi" w:hAnsiTheme="minorHAnsi" w:cstheme="minorHAnsi"/>
          <w:b w:val="0"/>
          <w:color w:val="auto"/>
          <w:sz w:val="22"/>
        </w:rPr>
        <w:t xml:space="preserve"> </w:t>
      </w:r>
    </w:p>
    <w:p w14:paraId="408E411D" w14:textId="77777777" w:rsidR="005701E9" w:rsidRPr="00B77509" w:rsidRDefault="00316095" w:rsidP="005E4CCC">
      <w:pPr>
        <w:ind w:left="0" w:firstLine="0"/>
        <w:rPr>
          <w:rFonts w:asciiTheme="minorHAnsi" w:hAnsiTheme="minorHAnsi" w:cstheme="minorHAnsi"/>
          <w:b w:val="0"/>
          <w:color w:val="auto"/>
          <w:sz w:val="22"/>
        </w:rPr>
      </w:pPr>
      <w:r w:rsidRPr="00B77509">
        <w:rPr>
          <w:rFonts w:asciiTheme="minorHAnsi" w:hAnsiTheme="minorHAnsi" w:cstheme="minorHAnsi"/>
          <w:b w:val="0"/>
          <w:color w:val="auto"/>
          <w:sz w:val="22"/>
        </w:rPr>
        <w:t xml:space="preserve">The Tenant agrees not to smoke, or to permit visitors to smoke tobacco or any other substance, in the Let Property, </w:t>
      </w:r>
    </w:p>
    <w:p w14:paraId="6B411C3C" w14:textId="2C3363CE" w:rsidR="003D48E5" w:rsidRDefault="00316095" w:rsidP="00E06539">
      <w:pPr>
        <w:ind w:left="0" w:firstLine="0"/>
        <w:rPr>
          <w:rFonts w:asciiTheme="minorHAnsi" w:hAnsiTheme="minorHAnsi" w:cstheme="minorHAnsi"/>
          <w:b w:val="0"/>
          <w:sz w:val="22"/>
        </w:rPr>
      </w:pPr>
      <w:r w:rsidRPr="00B77509">
        <w:rPr>
          <w:rFonts w:asciiTheme="minorHAnsi" w:hAnsiTheme="minorHAnsi" w:cstheme="minorHAnsi"/>
          <w:b w:val="0"/>
          <w:sz w:val="22"/>
        </w:rPr>
        <w:t xml:space="preserve">The Tenant will not smoke in stairwells or any other common parts.  </w:t>
      </w:r>
    </w:p>
    <w:p w14:paraId="018122F2" w14:textId="1CFF6934" w:rsidR="00E631E2" w:rsidRPr="00E631E2" w:rsidRDefault="00E631E2" w:rsidP="00E631E2">
      <w:pPr>
        <w:ind w:left="0" w:firstLine="0"/>
        <w:rPr>
          <w:rFonts w:ascii="Calibri" w:hAnsi="Calibri" w:cs="Calibri"/>
          <w:b w:val="0"/>
          <w:sz w:val="22"/>
        </w:rPr>
      </w:pPr>
      <w:r>
        <w:rPr>
          <w:rFonts w:ascii="Calibri" w:hAnsi="Calibri" w:cs="Calibri"/>
          <w:b w:val="0"/>
          <w:sz w:val="22"/>
        </w:rPr>
        <w:t xml:space="preserve">37. </w:t>
      </w:r>
      <w:r w:rsidRPr="00E631E2">
        <w:rPr>
          <w:rFonts w:ascii="Calibri" w:hAnsi="Calibri" w:cs="Calibri"/>
          <w:b w:val="0"/>
          <w:sz w:val="22"/>
        </w:rPr>
        <w:t>USE OF ADHESIVES</w:t>
      </w:r>
    </w:p>
    <w:p w14:paraId="52264600" w14:textId="77777777" w:rsidR="00E631E2" w:rsidRDefault="00E631E2" w:rsidP="00E631E2">
      <w:pPr>
        <w:ind w:left="0" w:firstLine="0"/>
        <w:rPr>
          <w:b w:val="0"/>
          <w:sz w:val="20"/>
          <w:szCs w:val="20"/>
        </w:rPr>
      </w:pPr>
      <w:r w:rsidRPr="00E631E2">
        <w:rPr>
          <w:b w:val="0"/>
          <w:sz w:val="20"/>
          <w:szCs w:val="20"/>
        </w:rPr>
        <w:t>The tenant agrees not to apply any adhesives, sticky tape or other sticky materials to the internal or external walls of the Let Property, or the doors.</w:t>
      </w:r>
    </w:p>
    <w:p w14:paraId="42B57FA6" w14:textId="77777777" w:rsidR="00E631E2" w:rsidRPr="00E631E2" w:rsidRDefault="00E631E2" w:rsidP="00E631E2">
      <w:pPr>
        <w:ind w:left="0" w:firstLine="0"/>
        <w:rPr>
          <w:b w:val="0"/>
          <w:sz w:val="20"/>
          <w:szCs w:val="20"/>
        </w:rPr>
      </w:pPr>
    </w:p>
    <w:p w14:paraId="21584EA9" w14:textId="0F11C438" w:rsidR="00E631E2" w:rsidRPr="00E631E2" w:rsidRDefault="00E631E2" w:rsidP="00E631E2">
      <w:pPr>
        <w:ind w:left="0" w:firstLine="0"/>
        <w:rPr>
          <w:rFonts w:ascii="Calibri" w:hAnsi="Calibri" w:cs="Calibri"/>
          <w:b w:val="0"/>
          <w:sz w:val="22"/>
        </w:rPr>
      </w:pPr>
      <w:r w:rsidRPr="00E631E2">
        <w:rPr>
          <w:rFonts w:ascii="Calibri" w:hAnsi="Calibri" w:cs="Calibri"/>
          <w:b w:val="0"/>
          <w:sz w:val="22"/>
        </w:rPr>
        <w:t>3</w:t>
      </w:r>
      <w:r>
        <w:rPr>
          <w:rFonts w:ascii="Calibri" w:hAnsi="Calibri" w:cs="Calibri"/>
          <w:b w:val="0"/>
          <w:sz w:val="22"/>
        </w:rPr>
        <w:t>8</w:t>
      </w:r>
      <w:r w:rsidRPr="00E631E2">
        <w:rPr>
          <w:rFonts w:ascii="Calibri" w:hAnsi="Calibri" w:cs="Calibri"/>
          <w:b w:val="0"/>
          <w:sz w:val="22"/>
        </w:rPr>
        <w:t>.    CONDENSATION</w:t>
      </w:r>
    </w:p>
    <w:p w14:paraId="53CE7479" w14:textId="77777777" w:rsidR="00E631E2" w:rsidRDefault="00E631E2" w:rsidP="00E631E2">
      <w:pPr>
        <w:ind w:left="0" w:firstLine="0"/>
        <w:rPr>
          <w:b w:val="0"/>
          <w:sz w:val="20"/>
          <w:szCs w:val="20"/>
        </w:rPr>
      </w:pPr>
      <w:r w:rsidRPr="00E631E2">
        <w:rPr>
          <w:b w:val="0"/>
          <w:sz w:val="20"/>
          <w:szCs w:val="20"/>
        </w:rPr>
        <w:t xml:space="preserve">The Tenant undertakes to take all reasonable steps to adequately heat and ventilate the Let Property in order to help prevent condensation, and to keep window vents open at all times. </w:t>
      </w:r>
    </w:p>
    <w:p w14:paraId="143CA373" w14:textId="77777777" w:rsidR="001E57F9" w:rsidRPr="00E631E2" w:rsidRDefault="001E57F9" w:rsidP="00E631E2">
      <w:pPr>
        <w:ind w:left="0" w:firstLine="0"/>
        <w:rPr>
          <w:rFonts w:ascii="Calibri" w:hAnsi="Calibri" w:cs="Calibri"/>
          <w:b w:val="0"/>
          <w:sz w:val="22"/>
        </w:rPr>
      </w:pPr>
    </w:p>
    <w:p w14:paraId="32571FF2" w14:textId="076E75AE" w:rsidR="00E631E2" w:rsidRPr="00E631E2" w:rsidRDefault="00E631E2" w:rsidP="00E631E2">
      <w:pPr>
        <w:ind w:left="0" w:firstLine="0"/>
        <w:rPr>
          <w:rFonts w:ascii="Calibri" w:hAnsi="Calibri" w:cs="Calibri"/>
          <w:b w:val="0"/>
          <w:sz w:val="22"/>
        </w:rPr>
      </w:pPr>
      <w:r w:rsidRPr="00E631E2">
        <w:rPr>
          <w:rFonts w:ascii="Calibri" w:hAnsi="Calibri" w:cs="Calibri"/>
          <w:b w:val="0"/>
          <w:sz w:val="22"/>
        </w:rPr>
        <w:t>3</w:t>
      </w:r>
      <w:r w:rsidR="001E57F9">
        <w:rPr>
          <w:rFonts w:ascii="Calibri" w:hAnsi="Calibri" w:cs="Calibri"/>
          <w:b w:val="0"/>
          <w:sz w:val="22"/>
        </w:rPr>
        <w:t>9</w:t>
      </w:r>
      <w:r w:rsidRPr="00E631E2">
        <w:rPr>
          <w:rFonts w:ascii="Calibri" w:hAnsi="Calibri" w:cs="Calibri"/>
          <w:b w:val="0"/>
          <w:sz w:val="22"/>
        </w:rPr>
        <w:t>.   TESTING SMOKE ALARMS</w:t>
      </w:r>
    </w:p>
    <w:p w14:paraId="7949ABB2" w14:textId="4EBB2A18" w:rsidR="00E631E2" w:rsidRDefault="00E631E2" w:rsidP="001E57F9">
      <w:pPr>
        <w:spacing w:after="0" w:line="240" w:lineRule="auto"/>
        <w:ind w:left="72" w:firstLine="0"/>
        <w:rPr>
          <w:rFonts w:ascii="Calibri" w:hAnsi="Calibri" w:cs="Calibri"/>
          <w:b w:val="0"/>
          <w:sz w:val="22"/>
        </w:rPr>
      </w:pPr>
      <w:r w:rsidRPr="00E631E2">
        <w:rPr>
          <w:rFonts w:ascii="Calibri" w:hAnsi="Calibri" w:cs="Calibri"/>
          <w:b w:val="0"/>
          <w:sz w:val="22"/>
        </w:rPr>
        <w:t xml:space="preserve">The Tenants will be responsible for testing smoke, heat and carbon monoxide detectors to ensure they are in working order. The Tenant must inform the landlord immediately if they identify any faults with the detectors, </w:t>
      </w:r>
    </w:p>
    <w:p w14:paraId="37157F23" w14:textId="77777777" w:rsidR="001E57F9" w:rsidRPr="001E57F9" w:rsidRDefault="001E57F9" w:rsidP="001E57F9">
      <w:pPr>
        <w:spacing w:after="0" w:line="240" w:lineRule="auto"/>
        <w:ind w:left="72" w:firstLine="0"/>
        <w:rPr>
          <w:rFonts w:eastAsia="Times New Roman"/>
          <w:b w:val="0"/>
          <w:color w:val="auto"/>
          <w:sz w:val="16"/>
          <w:szCs w:val="16"/>
          <w:lang w:eastAsia="en-US"/>
        </w:rPr>
      </w:pPr>
    </w:p>
    <w:p w14:paraId="6E263CF5" w14:textId="0CF7DD3B" w:rsidR="00410A8A" w:rsidRDefault="001E57F9" w:rsidP="00410A8A">
      <w:pPr>
        <w:ind w:left="0" w:firstLine="0"/>
        <w:rPr>
          <w:rFonts w:asciiTheme="minorHAnsi" w:hAnsiTheme="minorHAnsi" w:cstheme="minorHAnsi"/>
          <w:b w:val="0"/>
          <w:sz w:val="22"/>
        </w:rPr>
      </w:pPr>
      <w:r>
        <w:rPr>
          <w:rFonts w:asciiTheme="minorHAnsi" w:hAnsiTheme="minorHAnsi" w:cstheme="minorHAnsi"/>
          <w:b w:val="0"/>
          <w:sz w:val="22"/>
        </w:rPr>
        <w:t>40</w:t>
      </w:r>
      <w:r w:rsidR="00410A8A">
        <w:rPr>
          <w:rFonts w:asciiTheme="minorHAnsi" w:hAnsiTheme="minorHAnsi" w:cstheme="minorHAnsi"/>
          <w:b w:val="0"/>
          <w:sz w:val="22"/>
        </w:rPr>
        <w:t>.    SECURING THE PROPERTY</w:t>
      </w:r>
    </w:p>
    <w:p w14:paraId="5848F272" w14:textId="0859A768" w:rsidR="005701E9" w:rsidRDefault="005701E9" w:rsidP="006C7185">
      <w:pPr>
        <w:ind w:left="0" w:firstLine="0"/>
        <w:rPr>
          <w:rFonts w:asciiTheme="minorHAnsi" w:hAnsiTheme="minorHAnsi" w:cstheme="minorHAnsi"/>
          <w:b w:val="0"/>
          <w:sz w:val="22"/>
        </w:rPr>
      </w:pPr>
      <w:r w:rsidRPr="005701E9">
        <w:rPr>
          <w:rFonts w:asciiTheme="minorHAnsi" w:hAnsiTheme="minorHAnsi" w:cstheme="minorHAnsi"/>
          <w:b w:val="0"/>
          <w:sz w:val="22"/>
        </w:rPr>
        <w:t>The Tenant must take adequate precautions to keep the Let Property locked and secured</w:t>
      </w:r>
      <w:r w:rsidR="00410A8A">
        <w:rPr>
          <w:rFonts w:asciiTheme="minorHAnsi" w:hAnsiTheme="minorHAnsi" w:cstheme="minorHAnsi"/>
          <w:b w:val="0"/>
          <w:sz w:val="22"/>
        </w:rPr>
        <w:t>.</w:t>
      </w:r>
    </w:p>
    <w:p w14:paraId="1018EB42" w14:textId="77777777" w:rsidR="00E631E2" w:rsidRPr="005701E9" w:rsidRDefault="00E631E2" w:rsidP="006C7185">
      <w:pPr>
        <w:ind w:left="0" w:firstLine="0"/>
        <w:rPr>
          <w:rFonts w:asciiTheme="minorHAnsi" w:hAnsiTheme="minorHAnsi" w:cstheme="minorHAnsi"/>
          <w:b w:val="0"/>
          <w:sz w:val="22"/>
        </w:rPr>
      </w:pPr>
    </w:p>
    <w:p w14:paraId="0189D9C8" w14:textId="13A93F78" w:rsidR="00410A8A" w:rsidRDefault="001E57F9" w:rsidP="005701E9">
      <w:pPr>
        <w:rPr>
          <w:rFonts w:asciiTheme="minorHAnsi" w:hAnsiTheme="minorHAnsi" w:cstheme="minorHAnsi"/>
          <w:b w:val="0"/>
          <w:sz w:val="22"/>
        </w:rPr>
      </w:pPr>
      <w:r>
        <w:rPr>
          <w:rFonts w:asciiTheme="minorHAnsi" w:hAnsiTheme="minorHAnsi" w:cstheme="minorHAnsi"/>
          <w:b w:val="0"/>
          <w:sz w:val="22"/>
        </w:rPr>
        <w:t>41</w:t>
      </w:r>
      <w:r w:rsidR="00410A8A">
        <w:rPr>
          <w:rFonts w:asciiTheme="minorHAnsi" w:hAnsiTheme="minorHAnsi" w:cstheme="minorHAnsi"/>
          <w:b w:val="0"/>
          <w:sz w:val="22"/>
        </w:rPr>
        <w:t>.   RETENTION OF KEYS BY THE LANDLORD</w:t>
      </w:r>
    </w:p>
    <w:p w14:paraId="588DEDD1" w14:textId="31658470" w:rsidR="00FC3535" w:rsidRDefault="005701E9" w:rsidP="00820D67">
      <w:pPr>
        <w:rPr>
          <w:rFonts w:asciiTheme="minorHAnsi" w:hAnsiTheme="minorHAnsi" w:cstheme="minorHAnsi"/>
          <w:b w:val="0"/>
          <w:sz w:val="22"/>
        </w:rPr>
      </w:pPr>
      <w:r w:rsidRPr="005701E9">
        <w:rPr>
          <w:rFonts w:asciiTheme="minorHAnsi" w:hAnsiTheme="minorHAnsi" w:cstheme="minorHAnsi"/>
          <w:b w:val="0"/>
          <w:sz w:val="22"/>
        </w:rPr>
        <w:t xml:space="preserve">The Landlord </w:t>
      </w:r>
      <w:r w:rsidR="00410A8A">
        <w:rPr>
          <w:rFonts w:asciiTheme="minorHAnsi" w:hAnsiTheme="minorHAnsi" w:cstheme="minorHAnsi"/>
          <w:b w:val="0"/>
          <w:sz w:val="22"/>
        </w:rPr>
        <w:t>has a</w:t>
      </w:r>
      <w:r w:rsidRPr="005701E9">
        <w:rPr>
          <w:rFonts w:asciiTheme="minorHAnsi" w:hAnsiTheme="minorHAnsi" w:cstheme="minorHAnsi"/>
          <w:b w:val="0"/>
          <w:sz w:val="22"/>
        </w:rPr>
        <w:t xml:space="preserve"> </w:t>
      </w:r>
      <w:proofErr w:type="spellStart"/>
      <w:r w:rsidRPr="005701E9">
        <w:rPr>
          <w:rFonts w:asciiTheme="minorHAnsi" w:hAnsiTheme="minorHAnsi" w:cstheme="minorHAnsi"/>
          <w:b w:val="0"/>
          <w:sz w:val="22"/>
        </w:rPr>
        <w:t>Masterkey</w:t>
      </w:r>
      <w:proofErr w:type="spellEnd"/>
      <w:r w:rsidRPr="005701E9">
        <w:rPr>
          <w:rFonts w:asciiTheme="minorHAnsi" w:hAnsiTheme="minorHAnsi" w:cstheme="minorHAnsi"/>
          <w:b w:val="0"/>
          <w:sz w:val="22"/>
        </w:rPr>
        <w:t xml:space="preserve"> and replacement keys in the event of theft or loss or that the tenants give permission for the Landlord or appointed agent or tradespersons to gain access to carry for repairs.</w:t>
      </w:r>
    </w:p>
    <w:p w14:paraId="2A063ABD" w14:textId="77777777" w:rsidR="00E631E2" w:rsidRPr="001E57F9" w:rsidRDefault="00E631E2" w:rsidP="00820D67">
      <w:pPr>
        <w:rPr>
          <w:rFonts w:asciiTheme="minorHAnsi" w:hAnsiTheme="minorHAnsi" w:cstheme="minorHAnsi"/>
          <w:b w:val="0"/>
          <w:sz w:val="16"/>
          <w:szCs w:val="16"/>
        </w:rPr>
      </w:pPr>
    </w:p>
    <w:p w14:paraId="7BD9ECA8" w14:textId="66D3F6E0" w:rsidR="00FC3535" w:rsidRDefault="003F6CC7" w:rsidP="00820D67">
      <w:pPr>
        <w:ind w:left="0" w:firstLine="0"/>
        <w:rPr>
          <w:rFonts w:asciiTheme="minorHAnsi" w:hAnsiTheme="minorHAnsi" w:cstheme="minorHAnsi"/>
          <w:b w:val="0"/>
          <w:sz w:val="22"/>
        </w:rPr>
      </w:pPr>
      <w:r>
        <w:rPr>
          <w:rFonts w:asciiTheme="minorHAnsi" w:hAnsiTheme="minorHAnsi" w:cstheme="minorHAnsi"/>
          <w:b w:val="0"/>
          <w:sz w:val="22"/>
        </w:rPr>
        <w:t>4</w:t>
      </w:r>
      <w:r w:rsidR="001E57F9">
        <w:rPr>
          <w:rFonts w:asciiTheme="minorHAnsi" w:hAnsiTheme="minorHAnsi" w:cstheme="minorHAnsi"/>
          <w:b w:val="0"/>
          <w:sz w:val="22"/>
        </w:rPr>
        <w:t>2</w:t>
      </w:r>
      <w:r w:rsidR="00410A8A">
        <w:rPr>
          <w:rFonts w:asciiTheme="minorHAnsi" w:hAnsiTheme="minorHAnsi" w:cstheme="minorHAnsi"/>
          <w:b w:val="0"/>
          <w:sz w:val="22"/>
        </w:rPr>
        <w:t>.</w:t>
      </w:r>
      <w:r w:rsidR="003632BC">
        <w:rPr>
          <w:rFonts w:asciiTheme="minorHAnsi" w:hAnsiTheme="minorHAnsi" w:cstheme="minorHAnsi"/>
          <w:b w:val="0"/>
          <w:sz w:val="22"/>
        </w:rPr>
        <w:t xml:space="preserve">  </w:t>
      </w:r>
      <w:r w:rsidR="00410A8A">
        <w:rPr>
          <w:rFonts w:asciiTheme="minorHAnsi" w:hAnsiTheme="minorHAnsi" w:cstheme="minorHAnsi"/>
          <w:b w:val="0"/>
          <w:sz w:val="22"/>
        </w:rPr>
        <w:t xml:space="preserve"> REPLACEMENT OF KEYS</w:t>
      </w:r>
    </w:p>
    <w:p w14:paraId="6906F37E" w14:textId="52FB9296" w:rsidR="005701E9" w:rsidRDefault="005701E9" w:rsidP="00FC3535">
      <w:pPr>
        <w:rPr>
          <w:rFonts w:asciiTheme="minorHAnsi" w:hAnsiTheme="minorHAnsi" w:cstheme="minorHAnsi"/>
          <w:b w:val="0"/>
          <w:sz w:val="22"/>
        </w:rPr>
      </w:pPr>
      <w:r w:rsidRPr="005701E9">
        <w:rPr>
          <w:rFonts w:asciiTheme="minorHAnsi" w:hAnsiTheme="minorHAnsi" w:cstheme="minorHAnsi"/>
          <w:b w:val="0"/>
          <w:sz w:val="22"/>
        </w:rPr>
        <w:t>In the event that the tenant loses keys to the Let Property, or fails to return keys at the end of the Agreement, the tenant will be required to meet the costs of replacing keys and changing locks.</w:t>
      </w:r>
    </w:p>
    <w:p w14:paraId="4DEA4240" w14:textId="77777777" w:rsidR="001071CC" w:rsidRPr="001E57F9" w:rsidRDefault="001071CC" w:rsidP="00276DC5">
      <w:pPr>
        <w:pStyle w:val="ListParagraph"/>
        <w:spacing w:after="0" w:line="240" w:lineRule="auto"/>
        <w:ind w:left="0"/>
        <w:jc w:val="both"/>
        <w:rPr>
          <w:rFonts w:cstheme="minorHAnsi"/>
          <w:b/>
          <w:sz w:val="16"/>
          <w:szCs w:val="16"/>
        </w:rPr>
      </w:pPr>
    </w:p>
    <w:p w14:paraId="451EC9F3" w14:textId="22EF285E" w:rsidR="00187E62" w:rsidRDefault="003F6CC7" w:rsidP="00276DC5">
      <w:pPr>
        <w:pStyle w:val="ListParagraph"/>
        <w:spacing w:after="0" w:line="240" w:lineRule="auto"/>
        <w:ind w:left="0"/>
        <w:jc w:val="both"/>
      </w:pPr>
      <w:r>
        <w:rPr>
          <w:rFonts w:cstheme="minorHAnsi"/>
          <w:b/>
        </w:rPr>
        <w:t>4</w:t>
      </w:r>
      <w:r w:rsidR="001E57F9">
        <w:rPr>
          <w:rFonts w:cstheme="minorHAnsi"/>
          <w:b/>
        </w:rPr>
        <w:t>3</w:t>
      </w:r>
      <w:r w:rsidR="00276DC5">
        <w:rPr>
          <w:rFonts w:cstheme="minorHAnsi"/>
          <w:b/>
        </w:rPr>
        <w:t>.</w:t>
      </w:r>
      <w:r w:rsidR="00276DC5">
        <w:t xml:space="preserve"> DATA SHARING</w:t>
      </w:r>
    </w:p>
    <w:p w14:paraId="6C926887" w14:textId="6A40703D" w:rsidR="00276DC5" w:rsidRPr="00187E62" w:rsidRDefault="00276DC5" w:rsidP="00276DC5">
      <w:pPr>
        <w:pStyle w:val="ListParagraph"/>
        <w:spacing w:after="0" w:line="240" w:lineRule="auto"/>
        <w:ind w:left="0"/>
        <w:jc w:val="both"/>
      </w:pPr>
      <w:r>
        <w:rPr>
          <w:rFonts w:cs="Arial"/>
        </w:rPr>
        <w:t xml:space="preserve">The Landlord and Agent may share details about the performance of obligations under this Agreement by the Landlord and Tenant, past, present and future known addresses of the parties, with each other, with credit and reference providers for referencing purposes and rental decisions, with utility and water companies, local authority council tax and state benefit departments, mortgage lenders, to help prevent dishonesty, for administrative and accounting purposes, or for occasional debt tracing and fraud prevention.  </w:t>
      </w:r>
    </w:p>
    <w:p w14:paraId="242ABD3F" w14:textId="77777777" w:rsidR="00080AE2" w:rsidRPr="001E57F9" w:rsidRDefault="00080AE2" w:rsidP="00187E62">
      <w:pPr>
        <w:jc w:val="both"/>
        <w:rPr>
          <w:rFonts w:asciiTheme="minorHAnsi" w:hAnsiTheme="minorHAnsi" w:cstheme="minorHAnsi"/>
          <w:b w:val="0"/>
          <w:sz w:val="16"/>
          <w:szCs w:val="16"/>
        </w:rPr>
      </w:pPr>
    </w:p>
    <w:p w14:paraId="4EBC2955" w14:textId="4887C4CF" w:rsidR="00187E62" w:rsidRDefault="00276DC5" w:rsidP="00187E62">
      <w:pPr>
        <w:jc w:val="both"/>
        <w:rPr>
          <w:rFonts w:asciiTheme="majorHAnsi" w:hAnsiTheme="majorHAnsi" w:cstheme="majorHAnsi"/>
          <w:b w:val="0"/>
          <w:bCs/>
          <w:sz w:val="22"/>
        </w:rPr>
      </w:pPr>
      <w:r>
        <w:rPr>
          <w:rFonts w:asciiTheme="minorHAnsi" w:hAnsiTheme="minorHAnsi" w:cstheme="minorHAnsi"/>
          <w:b w:val="0"/>
          <w:sz w:val="22"/>
        </w:rPr>
        <w:t>4</w:t>
      </w:r>
      <w:r w:rsidR="001E57F9">
        <w:rPr>
          <w:rFonts w:asciiTheme="minorHAnsi" w:hAnsiTheme="minorHAnsi" w:cstheme="minorHAnsi"/>
          <w:b w:val="0"/>
          <w:sz w:val="22"/>
        </w:rPr>
        <w:t>4</w:t>
      </w:r>
      <w:r>
        <w:rPr>
          <w:rFonts w:asciiTheme="minorHAnsi" w:hAnsiTheme="minorHAnsi" w:cstheme="minorHAnsi"/>
          <w:b w:val="0"/>
          <w:sz w:val="22"/>
        </w:rPr>
        <w:t>.</w:t>
      </w:r>
      <w:r w:rsidRPr="00276DC5">
        <w:t xml:space="preserve"> </w:t>
      </w:r>
      <w:r w:rsidRPr="00276DC5">
        <w:rPr>
          <w:rFonts w:asciiTheme="majorHAnsi" w:hAnsiTheme="majorHAnsi" w:cstheme="majorHAnsi"/>
          <w:b w:val="0"/>
          <w:bCs/>
          <w:sz w:val="22"/>
        </w:rPr>
        <w:t>FORWARDING ADDRESS</w:t>
      </w:r>
    </w:p>
    <w:p w14:paraId="543017C7" w14:textId="31BE4D73" w:rsidR="00187E62" w:rsidRPr="00187E62" w:rsidRDefault="00276DC5" w:rsidP="001E57F9">
      <w:pPr>
        <w:jc w:val="both"/>
        <w:rPr>
          <w:rFonts w:asciiTheme="majorHAnsi" w:hAnsiTheme="majorHAnsi" w:cstheme="majorHAnsi"/>
          <w:b w:val="0"/>
          <w:bCs/>
          <w:sz w:val="22"/>
        </w:rPr>
      </w:pPr>
      <w:bookmarkStart w:id="23" w:name="_Hlk137403802"/>
      <w:r w:rsidRPr="00276DC5">
        <w:rPr>
          <w:rFonts w:asciiTheme="majorHAnsi" w:hAnsiTheme="majorHAnsi" w:cstheme="majorHAnsi"/>
          <w:b w:val="0"/>
          <w:bCs/>
          <w:sz w:val="22"/>
        </w:rPr>
        <w:t>When the Tenant vacates the Let Property they will inform the Landlord or Agent of their new address and the Tenant agrees that if they fail to do so the Landlord may pursue the Tenant for reimbursement of any costs incurred in tracing the Tenant’s new address.</w:t>
      </w:r>
      <w:bookmarkEnd w:id="23"/>
    </w:p>
    <w:p w14:paraId="5D85B765" w14:textId="6645C53C" w:rsidR="0035280A" w:rsidRDefault="00187E62" w:rsidP="0035280A">
      <w:pPr>
        <w:spacing w:after="0" w:line="256" w:lineRule="auto"/>
        <w:ind w:left="0" w:firstLine="0"/>
        <w:rPr>
          <w:rFonts w:asciiTheme="minorHAnsi" w:hAnsiTheme="minorHAnsi" w:cstheme="minorHAnsi"/>
          <w:b w:val="0"/>
          <w:sz w:val="22"/>
        </w:rPr>
      </w:pPr>
      <w:bookmarkStart w:id="24" w:name="_Toc72276"/>
      <w:r>
        <w:rPr>
          <w:rFonts w:asciiTheme="minorHAnsi" w:hAnsiTheme="minorHAnsi" w:cstheme="minorHAnsi"/>
          <w:b w:val="0"/>
          <w:sz w:val="22"/>
        </w:rPr>
        <w:t>4</w:t>
      </w:r>
      <w:r w:rsidR="001E57F9">
        <w:rPr>
          <w:rFonts w:asciiTheme="minorHAnsi" w:hAnsiTheme="minorHAnsi" w:cstheme="minorHAnsi"/>
          <w:b w:val="0"/>
          <w:sz w:val="22"/>
        </w:rPr>
        <w:t>5</w:t>
      </w:r>
      <w:r w:rsidR="0035280A">
        <w:rPr>
          <w:rFonts w:asciiTheme="minorHAnsi" w:hAnsiTheme="minorHAnsi" w:cstheme="minorHAnsi"/>
          <w:b w:val="0"/>
          <w:sz w:val="22"/>
        </w:rPr>
        <w:t xml:space="preserve">.   THE GUARANTORS </w:t>
      </w:r>
      <w:bookmarkEnd w:id="24"/>
    </w:p>
    <w:p w14:paraId="7D1896EE" w14:textId="145A77CC" w:rsidR="0036307D" w:rsidRPr="00187E62" w:rsidRDefault="0035280A" w:rsidP="00187E62">
      <w:pPr>
        <w:spacing w:after="19" w:line="256" w:lineRule="auto"/>
        <w:ind w:left="0" w:firstLine="0"/>
      </w:pPr>
      <w:r>
        <w:rPr>
          <w:rFonts w:asciiTheme="minorHAnsi" w:hAnsiTheme="minorHAnsi" w:cstheme="minorHAnsi"/>
          <w:b w:val="0"/>
          <w:sz w:val="22"/>
        </w:rPr>
        <w:t xml:space="preserve"> </w:t>
      </w:r>
      <w:r>
        <w:rPr>
          <w:rFonts w:asciiTheme="minorHAnsi" w:hAnsiTheme="minorHAnsi" w:cstheme="minorHAnsi"/>
          <w:sz w:val="22"/>
        </w:rPr>
        <w:t xml:space="preserve">The Guarantor guarantees all payments of rent, any other obligations under this Agreement, and any other payments due to the Landlord which the Tenant is required to pay under this Agreement, and liability continues in </w:t>
      </w:r>
      <w:r w:rsidR="001E57F9">
        <w:rPr>
          <w:rFonts w:asciiTheme="minorHAnsi" w:hAnsiTheme="minorHAnsi" w:cstheme="minorHAnsi"/>
          <w:sz w:val="22"/>
        </w:rPr>
        <w:t>respect of any payment due but not paid even after the termination of this Agreement or any alteration to this Agreement.</w:t>
      </w:r>
    </w:p>
    <w:p w14:paraId="1C2C2849" w14:textId="46EEBEF6" w:rsidR="00577F8D" w:rsidRPr="001E57F9" w:rsidRDefault="005701E9" w:rsidP="001E57F9">
      <w:pPr>
        <w:spacing w:line="250" w:lineRule="auto"/>
        <w:ind w:left="-5"/>
        <w:rPr>
          <w:rFonts w:asciiTheme="minorHAnsi" w:hAnsiTheme="minorHAnsi" w:cstheme="minorHAnsi"/>
          <w:b w:val="0"/>
          <w:sz w:val="22"/>
        </w:rPr>
      </w:pPr>
      <w:r w:rsidRPr="005701E9">
        <w:rPr>
          <w:rFonts w:asciiTheme="minorHAnsi" w:hAnsiTheme="minorHAnsi" w:cstheme="minorHAnsi"/>
          <w:b w:val="0"/>
          <w:sz w:val="22"/>
        </w:rPr>
        <w:t>For data protection guarantor details will be store</w:t>
      </w:r>
      <w:r w:rsidR="000123E1">
        <w:rPr>
          <w:rFonts w:asciiTheme="minorHAnsi" w:hAnsiTheme="minorHAnsi" w:cstheme="minorHAnsi"/>
          <w:b w:val="0"/>
          <w:sz w:val="22"/>
        </w:rPr>
        <w:t>d</w:t>
      </w:r>
      <w:r w:rsidRPr="005701E9">
        <w:rPr>
          <w:rFonts w:asciiTheme="minorHAnsi" w:hAnsiTheme="minorHAnsi" w:cstheme="minorHAnsi"/>
          <w:b w:val="0"/>
          <w:sz w:val="22"/>
        </w:rPr>
        <w:t xml:space="preserve"> separately</w:t>
      </w:r>
      <w:r w:rsidR="000123E1">
        <w:rPr>
          <w:rFonts w:asciiTheme="minorHAnsi" w:hAnsiTheme="minorHAnsi" w:cstheme="minorHAnsi"/>
          <w:b w:val="0"/>
          <w:sz w:val="22"/>
        </w:rPr>
        <w:t>.</w:t>
      </w:r>
      <w:r w:rsidR="00316095" w:rsidRPr="005701E9">
        <w:rPr>
          <w:rFonts w:asciiTheme="minorHAnsi" w:hAnsiTheme="minorHAnsi" w:cstheme="minorHAnsi"/>
          <w:b w:val="0"/>
          <w:sz w:val="22"/>
        </w:rPr>
        <w:t xml:space="preserve"> </w:t>
      </w:r>
      <w:bookmarkStart w:id="25" w:name="_Toc72277"/>
    </w:p>
    <w:p w14:paraId="187AC252" w14:textId="7E6A1684" w:rsidR="000F6786" w:rsidRPr="00370476" w:rsidRDefault="00370476" w:rsidP="00820D67">
      <w:pPr>
        <w:spacing w:after="160" w:line="259" w:lineRule="auto"/>
        <w:ind w:left="0" w:firstLine="0"/>
        <w:rPr>
          <w:rFonts w:asciiTheme="minorHAnsi" w:hAnsiTheme="minorHAnsi" w:cstheme="minorHAnsi"/>
          <w:sz w:val="22"/>
        </w:rPr>
      </w:pPr>
      <w:r w:rsidRPr="00370476">
        <w:rPr>
          <w:rFonts w:asciiTheme="minorHAnsi" w:hAnsiTheme="minorHAnsi" w:cstheme="minorHAnsi"/>
          <w:sz w:val="22"/>
        </w:rPr>
        <w:lastRenderedPageBreak/>
        <w:t>4</w:t>
      </w:r>
      <w:r w:rsidR="001E57F9">
        <w:rPr>
          <w:rFonts w:asciiTheme="minorHAnsi" w:hAnsiTheme="minorHAnsi" w:cstheme="minorHAnsi"/>
          <w:sz w:val="22"/>
        </w:rPr>
        <w:t>6</w:t>
      </w:r>
      <w:r w:rsidR="00316095" w:rsidRPr="00370476">
        <w:rPr>
          <w:rFonts w:asciiTheme="minorHAnsi" w:hAnsiTheme="minorHAnsi" w:cstheme="minorHAnsi"/>
          <w:sz w:val="22"/>
        </w:rPr>
        <w:t xml:space="preserve">. </w:t>
      </w:r>
      <w:r w:rsidRPr="00370476">
        <w:rPr>
          <w:rFonts w:asciiTheme="minorHAnsi" w:hAnsiTheme="minorHAnsi" w:cstheme="minorHAnsi"/>
          <w:sz w:val="22"/>
        </w:rPr>
        <w:t xml:space="preserve">  </w:t>
      </w:r>
      <w:r w:rsidR="00316095" w:rsidRPr="00370476">
        <w:rPr>
          <w:rFonts w:asciiTheme="minorHAnsi" w:hAnsiTheme="minorHAnsi" w:cstheme="minorHAnsi"/>
          <w:sz w:val="22"/>
        </w:rPr>
        <w:t xml:space="preserve">DECLARATIONS </w:t>
      </w:r>
      <w:bookmarkEnd w:id="25"/>
    </w:p>
    <w:p w14:paraId="387D7C10" w14:textId="77777777" w:rsidR="000F6786" w:rsidRPr="00370476" w:rsidRDefault="00316095" w:rsidP="006B4FDC">
      <w:pPr>
        <w:spacing w:line="250" w:lineRule="auto"/>
        <w:ind w:left="-5"/>
        <w:rPr>
          <w:rFonts w:asciiTheme="minorHAnsi" w:hAnsiTheme="minorHAnsi" w:cstheme="minorHAnsi"/>
          <w:sz w:val="20"/>
          <w:szCs w:val="20"/>
        </w:rPr>
      </w:pPr>
      <w:r w:rsidRPr="00370476">
        <w:rPr>
          <w:rFonts w:asciiTheme="minorHAnsi" w:hAnsiTheme="minorHAnsi" w:cstheme="minorHAnsi"/>
          <w:sz w:val="20"/>
          <w:szCs w:val="20"/>
        </w:rPr>
        <w:t xml:space="preserve">In signing this Agreement and taking entry to </w:t>
      </w:r>
      <w:r w:rsidR="00312F6F">
        <w:rPr>
          <w:rFonts w:asciiTheme="minorHAnsi" w:hAnsiTheme="minorHAnsi" w:cstheme="minorHAnsi"/>
          <w:sz w:val="20"/>
          <w:szCs w:val="20"/>
        </w:rPr>
        <w:t>P</w:t>
      </w:r>
      <w:r w:rsidRPr="00370476">
        <w:rPr>
          <w:rFonts w:asciiTheme="minorHAnsi" w:hAnsiTheme="minorHAnsi" w:cstheme="minorHAnsi"/>
          <w:sz w:val="20"/>
          <w:szCs w:val="20"/>
        </w:rPr>
        <w:t>roperty</w:t>
      </w:r>
      <w:r w:rsidR="001A0659">
        <w:rPr>
          <w:rFonts w:asciiTheme="minorHAnsi" w:hAnsiTheme="minorHAnsi" w:cstheme="minorHAnsi"/>
          <w:sz w:val="20"/>
          <w:szCs w:val="20"/>
        </w:rPr>
        <w:t xml:space="preserve"> </w:t>
      </w:r>
      <w:r w:rsidR="007E1F11">
        <w:rPr>
          <w:rFonts w:asciiTheme="minorHAnsi" w:hAnsiTheme="minorHAnsi" w:cstheme="minorHAnsi"/>
          <w:sz w:val="20"/>
          <w:szCs w:val="20"/>
        </w:rPr>
        <w:t xml:space="preserve">4/1 </w:t>
      </w:r>
      <w:proofErr w:type="spellStart"/>
      <w:r w:rsidR="007E1F11">
        <w:rPr>
          <w:rFonts w:asciiTheme="minorHAnsi" w:hAnsiTheme="minorHAnsi" w:cstheme="minorHAnsi"/>
          <w:sz w:val="20"/>
          <w:szCs w:val="20"/>
        </w:rPr>
        <w:t>Dumbiedykes</w:t>
      </w:r>
      <w:proofErr w:type="spellEnd"/>
      <w:r w:rsidR="007E1F11">
        <w:rPr>
          <w:rFonts w:asciiTheme="minorHAnsi" w:hAnsiTheme="minorHAnsi" w:cstheme="minorHAnsi"/>
          <w:sz w:val="20"/>
          <w:szCs w:val="20"/>
        </w:rPr>
        <w:t xml:space="preserve"> Road</w:t>
      </w:r>
      <w:r w:rsidRPr="00370476">
        <w:rPr>
          <w:rFonts w:asciiTheme="minorHAnsi" w:hAnsiTheme="minorHAnsi" w:cstheme="minorHAnsi"/>
          <w:sz w:val="20"/>
          <w:szCs w:val="20"/>
        </w:rPr>
        <w:t>,</w:t>
      </w:r>
      <w:r w:rsidR="007E1F11">
        <w:rPr>
          <w:rFonts w:asciiTheme="minorHAnsi" w:hAnsiTheme="minorHAnsi" w:cstheme="minorHAnsi"/>
          <w:sz w:val="20"/>
          <w:szCs w:val="20"/>
        </w:rPr>
        <w:t xml:space="preserve"> EH8 9UR</w:t>
      </w:r>
      <w:r w:rsidRPr="00370476">
        <w:rPr>
          <w:rFonts w:asciiTheme="minorHAnsi" w:hAnsiTheme="minorHAnsi" w:cstheme="minorHAnsi"/>
          <w:sz w:val="20"/>
          <w:szCs w:val="20"/>
        </w:rPr>
        <w:t xml:space="preserve"> the Tenant confirms that he or she: </w:t>
      </w:r>
    </w:p>
    <w:p w14:paraId="410D3519" w14:textId="77777777" w:rsidR="000F6786" w:rsidRPr="00370476" w:rsidRDefault="00316095">
      <w:pPr>
        <w:numPr>
          <w:ilvl w:val="0"/>
          <w:numId w:val="10"/>
        </w:numPr>
        <w:spacing w:line="250" w:lineRule="auto"/>
        <w:ind w:hanging="360"/>
        <w:rPr>
          <w:rFonts w:asciiTheme="minorHAnsi" w:hAnsiTheme="minorHAnsi" w:cstheme="minorHAnsi"/>
          <w:sz w:val="20"/>
          <w:szCs w:val="20"/>
        </w:rPr>
      </w:pPr>
      <w:r w:rsidRPr="00370476">
        <w:rPr>
          <w:rFonts w:asciiTheme="minorHAnsi" w:hAnsiTheme="minorHAnsi" w:cstheme="minorHAnsi"/>
          <w:sz w:val="20"/>
          <w:szCs w:val="20"/>
        </w:rPr>
        <w:t xml:space="preserve">has made full and true disclosure of all information sought by the Landlord or Letting Agent in connection with the granting of this tenancy </w:t>
      </w:r>
    </w:p>
    <w:p w14:paraId="32BADE45" w14:textId="77777777" w:rsidR="000F6786" w:rsidRDefault="00316095">
      <w:pPr>
        <w:numPr>
          <w:ilvl w:val="0"/>
          <w:numId w:val="10"/>
        </w:numPr>
        <w:spacing w:line="250" w:lineRule="auto"/>
        <w:ind w:hanging="360"/>
        <w:rPr>
          <w:rFonts w:asciiTheme="minorHAnsi" w:hAnsiTheme="minorHAnsi" w:cstheme="minorHAnsi"/>
          <w:sz w:val="20"/>
          <w:szCs w:val="20"/>
        </w:rPr>
      </w:pPr>
      <w:r w:rsidRPr="00370476">
        <w:rPr>
          <w:rFonts w:asciiTheme="minorHAnsi" w:hAnsiTheme="minorHAnsi" w:cstheme="minorHAnsi"/>
          <w:sz w:val="20"/>
          <w:szCs w:val="20"/>
        </w:rPr>
        <w:t xml:space="preserve">has not knowingly or carelessly made any false or misleading statements (whether written or oral) which might affect the Landlord's decision to grant the tenancy. </w:t>
      </w:r>
    </w:p>
    <w:p w14:paraId="45EDBCE8" w14:textId="77777777" w:rsidR="005A1B7B" w:rsidRPr="006B4FDC" w:rsidRDefault="007A77A1" w:rsidP="006B4FDC">
      <w:pPr>
        <w:pStyle w:val="ListParagraph"/>
        <w:numPr>
          <w:ilvl w:val="0"/>
          <w:numId w:val="10"/>
        </w:numPr>
        <w:ind w:hanging="436"/>
        <w:rPr>
          <w:rFonts w:eastAsia="Arial" w:cstheme="minorHAnsi"/>
          <w:b/>
          <w:color w:val="000000"/>
          <w:sz w:val="20"/>
          <w:szCs w:val="20"/>
        </w:rPr>
      </w:pPr>
      <w:r w:rsidRPr="007A77A1">
        <w:rPr>
          <w:rFonts w:cstheme="minorHAnsi"/>
          <w:b/>
          <w:sz w:val="20"/>
          <w:szCs w:val="20"/>
        </w:rPr>
        <w:t>read and understood all the terms of this Agreement including the Statutory Terms Supporting Notes</w:t>
      </w:r>
      <w:r>
        <w:rPr>
          <w:rFonts w:cstheme="minorHAnsi"/>
          <w:b/>
          <w:sz w:val="20"/>
          <w:szCs w:val="20"/>
        </w:rPr>
        <w:t xml:space="preserve"> on website.</w:t>
      </w:r>
    </w:p>
    <w:tbl>
      <w:tblPr>
        <w:tblStyle w:val="TableGrid"/>
        <w:tblW w:w="9856" w:type="dxa"/>
        <w:tblInd w:w="-108" w:type="dxa"/>
        <w:tblCellMar>
          <w:top w:w="11" w:type="dxa"/>
          <w:left w:w="108" w:type="dxa"/>
          <w:right w:w="115" w:type="dxa"/>
        </w:tblCellMar>
        <w:tblLook w:val="04A0" w:firstRow="1" w:lastRow="0" w:firstColumn="1" w:lastColumn="0" w:noHBand="0" w:noVBand="1"/>
      </w:tblPr>
      <w:tblGrid>
        <w:gridCol w:w="4069"/>
        <w:gridCol w:w="5787"/>
      </w:tblGrid>
      <w:tr w:rsidR="000F6786" w:rsidRPr="005701E9" w14:paraId="7DF42D0F" w14:textId="77777777" w:rsidTr="002C2076">
        <w:trPr>
          <w:trHeight w:val="290"/>
        </w:trPr>
        <w:tc>
          <w:tcPr>
            <w:tcW w:w="4069" w:type="dxa"/>
            <w:tcBorders>
              <w:top w:val="single" w:sz="6" w:space="0" w:color="000000"/>
              <w:left w:val="single" w:sz="6" w:space="0" w:color="000000"/>
              <w:bottom w:val="single" w:sz="6" w:space="0" w:color="000000"/>
              <w:right w:val="single" w:sz="6" w:space="0" w:color="000000"/>
            </w:tcBorders>
          </w:tcPr>
          <w:p w14:paraId="4C74E0D4" w14:textId="77777777" w:rsidR="000F6786" w:rsidRDefault="00316095">
            <w:pPr>
              <w:spacing w:after="0" w:line="259" w:lineRule="auto"/>
              <w:ind w:left="0" w:firstLine="0"/>
              <w:rPr>
                <w:rFonts w:asciiTheme="minorHAnsi" w:hAnsiTheme="minorHAnsi" w:cstheme="minorHAnsi"/>
                <w:sz w:val="22"/>
              </w:rPr>
            </w:pPr>
            <w:r w:rsidRPr="005701E9">
              <w:rPr>
                <w:rFonts w:asciiTheme="minorHAnsi" w:hAnsiTheme="minorHAnsi" w:cstheme="minorHAnsi"/>
                <w:sz w:val="22"/>
              </w:rPr>
              <w:t xml:space="preserve">Tenant 1 Signature  </w:t>
            </w:r>
          </w:p>
          <w:p w14:paraId="3AE208F8" w14:textId="77777777" w:rsidR="006B4FDC" w:rsidRPr="005701E9" w:rsidRDefault="006B4FDC">
            <w:pPr>
              <w:spacing w:after="0" w:line="259" w:lineRule="auto"/>
              <w:ind w:left="0" w:firstLine="0"/>
              <w:rPr>
                <w:rFonts w:asciiTheme="minorHAnsi" w:hAnsiTheme="minorHAnsi" w:cstheme="minorHAnsi"/>
                <w:sz w:val="22"/>
              </w:rPr>
            </w:pPr>
          </w:p>
        </w:tc>
        <w:tc>
          <w:tcPr>
            <w:tcW w:w="5787" w:type="dxa"/>
            <w:tcBorders>
              <w:top w:val="single" w:sz="6" w:space="0" w:color="000000"/>
              <w:left w:val="single" w:sz="6" w:space="0" w:color="000000"/>
              <w:bottom w:val="single" w:sz="6" w:space="0" w:color="000000"/>
              <w:right w:val="single" w:sz="6" w:space="0" w:color="000000"/>
            </w:tcBorders>
          </w:tcPr>
          <w:p w14:paraId="0C7EF7C6" w14:textId="77777777" w:rsidR="000F6786" w:rsidRPr="005701E9" w:rsidRDefault="00316095">
            <w:pPr>
              <w:spacing w:after="0" w:line="259" w:lineRule="auto"/>
              <w:ind w:left="0" w:firstLine="0"/>
              <w:rPr>
                <w:rFonts w:asciiTheme="minorHAnsi" w:hAnsiTheme="minorHAnsi" w:cstheme="minorHAnsi"/>
                <w:sz w:val="22"/>
              </w:rPr>
            </w:pPr>
            <w:r w:rsidRPr="005701E9">
              <w:rPr>
                <w:rFonts w:asciiTheme="minorHAnsi" w:hAnsiTheme="minorHAnsi" w:cstheme="minorHAnsi"/>
                <w:b w:val="0"/>
                <w:sz w:val="22"/>
              </w:rPr>
              <w:t xml:space="preserve"> </w:t>
            </w:r>
          </w:p>
        </w:tc>
      </w:tr>
      <w:tr w:rsidR="000F6786" w:rsidRPr="005701E9" w14:paraId="5987E1FD" w14:textId="77777777" w:rsidTr="004F7750">
        <w:trPr>
          <w:trHeight w:val="376"/>
        </w:trPr>
        <w:tc>
          <w:tcPr>
            <w:tcW w:w="4069" w:type="dxa"/>
            <w:tcBorders>
              <w:top w:val="single" w:sz="6" w:space="0" w:color="000000"/>
              <w:left w:val="single" w:sz="6" w:space="0" w:color="000000"/>
              <w:bottom w:val="single" w:sz="6" w:space="0" w:color="000000"/>
              <w:right w:val="single" w:sz="6" w:space="0" w:color="000000"/>
            </w:tcBorders>
          </w:tcPr>
          <w:p w14:paraId="1B719941" w14:textId="77777777" w:rsidR="006B4FDC" w:rsidRPr="006B4FDC" w:rsidRDefault="00316095">
            <w:pPr>
              <w:spacing w:after="0" w:line="259" w:lineRule="auto"/>
              <w:ind w:left="0" w:firstLine="0"/>
              <w:rPr>
                <w:rFonts w:asciiTheme="minorHAnsi" w:hAnsiTheme="minorHAnsi" w:cstheme="minorHAnsi"/>
                <w:b w:val="0"/>
                <w:sz w:val="22"/>
              </w:rPr>
            </w:pPr>
            <w:r w:rsidRPr="005701E9">
              <w:rPr>
                <w:rFonts w:asciiTheme="minorHAnsi" w:hAnsiTheme="minorHAnsi" w:cstheme="minorHAnsi"/>
                <w:b w:val="0"/>
                <w:sz w:val="22"/>
              </w:rPr>
              <w:t xml:space="preserve">Tenant Full Name (Block  Capitals) </w:t>
            </w:r>
          </w:p>
        </w:tc>
        <w:tc>
          <w:tcPr>
            <w:tcW w:w="5787" w:type="dxa"/>
            <w:tcBorders>
              <w:top w:val="single" w:sz="6" w:space="0" w:color="000000"/>
              <w:left w:val="single" w:sz="6" w:space="0" w:color="000000"/>
              <w:bottom w:val="single" w:sz="6" w:space="0" w:color="000000"/>
              <w:right w:val="single" w:sz="6" w:space="0" w:color="000000"/>
            </w:tcBorders>
          </w:tcPr>
          <w:p w14:paraId="70110F61" w14:textId="2D968D7F" w:rsidR="000F6786" w:rsidRPr="00853247" w:rsidRDefault="000F6786">
            <w:pPr>
              <w:spacing w:after="0" w:line="259" w:lineRule="auto"/>
              <w:ind w:left="0" w:firstLine="0"/>
              <w:rPr>
                <w:b w:val="0"/>
                <w:bCs/>
                <w:sz w:val="20"/>
                <w:szCs w:val="20"/>
              </w:rPr>
            </w:pPr>
          </w:p>
        </w:tc>
      </w:tr>
      <w:tr w:rsidR="000F6786" w:rsidRPr="005701E9" w14:paraId="305A851A" w14:textId="77777777" w:rsidTr="0098473D">
        <w:trPr>
          <w:trHeight w:val="508"/>
        </w:trPr>
        <w:tc>
          <w:tcPr>
            <w:tcW w:w="4069" w:type="dxa"/>
            <w:tcBorders>
              <w:top w:val="single" w:sz="6" w:space="0" w:color="000000"/>
              <w:left w:val="single" w:sz="6" w:space="0" w:color="000000"/>
              <w:bottom w:val="single" w:sz="6" w:space="0" w:color="000000"/>
              <w:right w:val="single" w:sz="6" w:space="0" w:color="000000"/>
            </w:tcBorders>
          </w:tcPr>
          <w:p w14:paraId="4CF59A86" w14:textId="59289C33" w:rsidR="005701E9" w:rsidRPr="006B4FDC" w:rsidRDefault="00A606F4" w:rsidP="00CC73F3">
            <w:pPr>
              <w:spacing w:after="0" w:line="256" w:lineRule="auto"/>
              <w:ind w:left="0" w:firstLine="0"/>
              <w:rPr>
                <w:rFonts w:asciiTheme="minorHAnsi" w:hAnsiTheme="minorHAnsi" w:cstheme="minorHAnsi"/>
                <w:b w:val="0"/>
                <w:sz w:val="22"/>
              </w:rPr>
            </w:pPr>
            <w:r>
              <w:rPr>
                <w:rFonts w:asciiTheme="minorHAnsi" w:hAnsiTheme="minorHAnsi" w:cstheme="minorHAnsi"/>
                <w:b w:val="0"/>
                <w:sz w:val="22"/>
              </w:rPr>
              <w:t>Permanent Address</w:t>
            </w:r>
            <w:r w:rsidR="00CC73F3">
              <w:rPr>
                <w:rFonts w:asciiTheme="minorHAnsi" w:hAnsiTheme="minorHAnsi" w:cstheme="minorHAnsi"/>
                <w:b w:val="0"/>
                <w:sz w:val="22"/>
              </w:rPr>
              <w:t xml:space="preserve"> </w:t>
            </w:r>
            <w:r>
              <w:rPr>
                <w:rFonts w:asciiTheme="minorHAnsi" w:hAnsiTheme="minorHAnsi" w:cstheme="minorHAnsi"/>
                <w:b w:val="0"/>
                <w:sz w:val="22"/>
              </w:rPr>
              <w:t>(usually parents</w:t>
            </w:r>
            <w:r w:rsidR="004C1815">
              <w:rPr>
                <w:rFonts w:asciiTheme="minorHAnsi" w:hAnsiTheme="minorHAnsi" w:cstheme="minorHAnsi"/>
                <w:b w:val="0"/>
                <w:sz w:val="22"/>
              </w:rPr>
              <w:t>)</w:t>
            </w:r>
          </w:p>
        </w:tc>
        <w:tc>
          <w:tcPr>
            <w:tcW w:w="5787" w:type="dxa"/>
            <w:tcBorders>
              <w:top w:val="single" w:sz="6" w:space="0" w:color="000000"/>
              <w:left w:val="single" w:sz="6" w:space="0" w:color="000000"/>
              <w:bottom w:val="single" w:sz="6" w:space="0" w:color="000000"/>
              <w:right w:val="single" w:sz="6" w:space="0" w:color="000000"/>
            </w:tcBorders>
          </w:tcPr>
          <w:p w14:paraId="0082AE04" w14:textId="03BF1074" w:rsidR="000F6786" w:rsidRPr="00853247" w:rsidRDefault="00316095" w:rsidP="00F61A54">
            <w:pPr>
              <w:rPr>
                <w:rFonts w:ascii="Calibri" w:eastAsiaTheme="minorHAnsi" w:hAnsi="Calibri" w:cs="Calibri"/>
                <w:b w:val="0"/>
                <w:bCs/>
                <w:color w:val="auto"/>
                <w:sz w:val="20"/>
                <w:szCs w:val="20"/>
                <w:highlight w:val="yellow"/>
              </w:rPr>
            </w:pPr>
            <w:r w:rsidRPr="00853247">
              <w:rPr>
                <w:rFonts w:asciiTheme="minorHAnsi" w:hAnsiTheme="minorHAnsi" w:cstheme="minorHAnsi"/>
                <w:b w:val="0"/>
                <w:bCs/>
                <w:sz w:val="22"/>
                <w:highlight w:val="yellow"/>
              </w:rPr>
              <w:t xml:space="preserve"> </w:t>
            </w:r>
          </w:p>
        </w:tc>
      </w:tr>
      <w:tr w:rsidR="000F6786" w:rsidRPr="005701E9" w14:paraId="71C40C46" w14:textId="77777777" w:rsidTr="002C2076">
        <w:trPr>
          <w:trHeight w:val="290"/>
        </w:trPr>
        <w:tc>
          <w:tcPr>
            <w:tcW w:w="4069" w:type="dxa"/>
            <w:tcBorders>
              <w:top w:val="single" w:sz="6" w:space="0" w:color="000000"/>
              <w:left w:val="single" w:sz="6" w:space="0" w:color="000000"/>
              <w:bottom w:val="single" w:sz="6" w:space="0" w:color="000000"/>
              <w:right w:val="single" w:sz="6" w:space="0" w:color="000000"/>
            </w:tcBorders>
          </w:tcPr>
          <w:p w14:paraId="1BB11263" w14:textId="77777777" w:rsidR="000F6786" w:rsidRPr="005701E9" w:rsidRDefault="006B4FDC">
            <w:pPr>
              <w:spacing w:after="0" w:line="259" w:lineRule="auto"/>
              <w:ind w:left="0" w:firstLine="0"/>
              <w:rPr>
                <w:rFonts w:asciiTheme="minorHAnsi" w:hAnsiTheme="minorHAnsi" w:cstheme="minorHAnsi"/>
                <w:sz w:val="22"/>
              </w:rPr>
            </w:pPr>
            <w:r>
              <w:rPr>
                <w:rFonts w:asciiTheme="minorHAnsi" w:hAnsiTheme="minorHAnsi" w:cstheme="minorHAnsi"/>
                <w:b w:val="0"/>
                <w:sz w:val="22"/>
              </w:rPr>
              <w:t>Passport/ID Number</w:t>
            </w:r>
          </w:p>
        </w:tc>
        <w:tc>
          <w:tcPr>
            <w:tcW w:w="5787" w:type="dxa"/>
            <w:tcBorders>
              <w:top w:val="single" w:sz="6" w:space="0" w:color="000000"/>
              <w:left w:val="single" w:sz="6" w:space="0" w:color="000000"/>
              <w:bottom w:val="single" w:sz="6" w:space="0" w:color="000000"/>
              <w:right w:val="single" w:sz="6" w:space="0" w:color="000000"/>
            </w:tcBorders>
          </w:tcPr>
          <w:p w14:paraId="731B1A12" w14:textId="510B1294" w:rsidR="000F6786" w:rsidRPr="005701E9" w:rsidRDefault="000F6786">
            <w:pPr>
              <w:spacing w:after="0" w:line="259" w:lineRule="auto"/>
              <w:ind w:left="0" w:firstLine="0"/>
              <w:rPr>
                <w:rFonts w:asciiTheme="minorHAnsi" w:hAnsiTheme="minorHAnsi" w:cstheme="minorHAnsi"/>
                <w:sz w:val="22"/>
              </w:rPr>
            </w:pPr>
          </w:p>
        </w:tc>
      </w:tr>
      <w:tr w:rsidR="006B4FDC" w:rsidRPr="005701E9" w14:paraId="2CE897D1" w14:textId="77777777" w:rsidTr="002C2076">
        <w:trPr>
          <w:trHeight w:val="290"/>
        </w:trPr>
        <w:tc>
          <w:tcPr>
            <w:tcW w:w="4069" w:type="dxa"/>
            <w:tcBorders>
              <w:top w:val="single" w:sz="6" w:space="0" w:color="000000"/>
              <w:left w:val="single" w:sz="6" w:space="0" w:color="000000"/>
              <w:bottom w:val="single" w:sz="6" w:space="0" w:color="000000"/>
              <w:right w:val="single" w:sz="6" w:space="0" w:color="000000"/>
            </w:tcBorders>
          </w:tcPr>
          <w:p w14:paraId="0917D909" w14:textId="77777777" w:rsidR="006B4FDC" w:rsidRDefault="006B4FDC">
            <w:pPr>
              <w:spacing w:after="0" w:line="259" w:lineRule="auto"/>
              <w:ind w:left="0" w:firstLine="0"/>
              <w:rPr>
                <w:rFonts w:asciiTheme="minorHAnsi" w:hAnsiTheme="minorHAnsi" w:cstheme="minorHAnsi"/>
                <w:b w:val="0"/>
                <w:sz w:val="22"/>
              </w:rPr>
            </w:pPr>
            <w:r>
              <w:rPr>
                <w:rFonts w:asciiTheme="minorHAnsi" w:hAnsiTheme="minorHAnsi" w:cstheme="minorHAnsi"/>
                <w:b w:val="0"/>
                <w:sz w:val="22"/>
              </w:rPr>
              <w:t xml:space="preserve">Date:                                        </w:t>
            </w:r>
          </w:p>
        </w:tc>
        <w:tc>
          <w:tcPr>
            <w:tcW w:w="5787" w:type="dxa"/>
            <w:tcBorders>
              <w:top w:val="single" w:sz="6" w:space="0" w:color="000000"/>
              <w:left w:val="single" w:sz="6" w:space="0" w:color="000000"/>
              <w:bottom w:val="single" w:sz="6" w:space="0" w:color="000000"/>
              <w:right w:val="single" w:sz="6" w:space="0" w:color="000000"/>
            </w:tcBorders>
          </w:tcPr>
          <w:p w14:paraId="72EDEEA1" w14:textId="77777777" w:rsidR="006B4FDC" w:rsidRPr="005701E9" w:rsidRDefault="006B4FDC">
            <w:pPr>
              <w:spacing w:after="0" w:line="259" w:lineRule="auto"/>
              <w:ind w:left="0" w:firstLine="0"/>
              <w:rPr>
                <w:rFonts w:asciiTheme="minorHAnsi" w:hAnsiTheme="minorHAnsi" w:cstheme="minorHAnsi"/>
                <w:b w:val="0"/>
                <w:sz w:val="22"/>
              </w:rPr>
            </w:pPr>
          </w:p>
        </w:tc>
      </w:tr>
    </w:tbl>
    <w:p w14:paraId="7214F42E" w14:textId="77777777" w:rsidR="000F6786" w:rsidRPr="005701E9" w:rsidRDefault="00316095">
      <w:pPr>
        <w:spacing w:after="0" w:line="259" w:lineRule="auto"/>
        <w:ind w:left="0" w:firstLine="0"/>
        <w:rPr>
          <w:rFonts w:asciiTheme="minorHAnsi" w:hAnsiTheme="minorHAnsi" w:cstheme="minorHAnsi"/>
          <w:sz w:val="22"/>
        </w:rPr>
      </w:pPr>
      <w:r w:rsidRPr="005701E9">
        <w:rPr>
          <w:rFonts w:asciiTheme="minorHAnsi" w:hAnsiTheme="minorHAnsi" w:cstheme="minorHAnsi"/>
          <w:b w:val="0"/>
          <w:sz w:val="22"/>
        </w:rPr>
        <w:t xml:space="preserve"> </w:t>
      </w:r>
    </w:p>
    <w:tbl>
      <w:tblPr>
        <w:tblStyle w:val="TableGrid"/>
        <w:tblW w:w="9856" w:type="dxa"/>
        <w:tblInd w:w="-108" w:type="dxa"/>
        <w:tblCellMar>
          <w:top w:w="11" w:type="dxa"/>
          <w:left w:w="108" w:type="dxa"/>
          <w:right w:w="115" w:type="dxa"/>
        </w:tblCellMar>
        <w:tblLook w:val="04A0" w:firstRow="1" w:lastRow="0" w:firstColumn="1" w:lastColumn="0" w:noHBand="0" w:noVBand="1"/>
      </w:tblPr>
      <w:tblGrid>
        <w:gridCol w:w="4069"/>
        <w:gridCol w:w="5787"/>
      </w:tblGrid>
      <w:tr w:rsidR="000F6786" w:rsidRPr="005701E9" w14:paraId="4473E122" w14:textId="77777777" w:rsidTr="002C2076">
        <w:trPr>
          <w:trHeight w:val="290"/>
        </w:trPr>
        <w:tc>
          <w:tcPr>
            <w:tcW w:w="4069" w:type="dxa"/>
            <w:tcBorders>
              <w:top w:val="single" w:sz="6" w:space="0" w:color="000000"/>
              <w:left w:val="single" w:sz="6" w:space="0" w:color="000000"/>
              <w:bottom w:val="single" w:sz="6" w:space="0" w:color="000000"/>
              <w:right w:val="single" w:sz="6" w:space="0" w:color="000000"/>
            </w:tcBorders>
          </w:tcPr>
          <w:p w14:paraId="28E87EF3" w14:textId="77777777" w:rsidR="000F6786" w:rsidRDefault="00316095">
            <w:pPr>
              <w:spacing w:after="0" w:line="259" w:lineRule="auto"/>
              <w:ind w:left="0" w:firstLine="0"/>
              <w:rPr>
                <w:rFonts w:asciiTheme="minorHAnsi" w:hAnsiTheme="minorHAnsi" w:cstheme="minorHAnsi"/>
                <w:sz w:val="22"/>
              </w:rPr>
            </w:pPr>
            <w:r w:rsidRPr="005701E9">
              <w:rPr>
                <w:rFonts w:asciiTheme="minorHAnsi" w:hAnsiTheme="minorHAnsi" w:cstheme="minorHAnsi"/>
                <w:sz w:val="22"/>
              </w:rPr>
              <w:t xml:space="preserve">Tenant 2 Signature </w:t>
            </w:r>
          </w:p>
          <w:p w14:paraId="7A5AFC07" w14:textId="77777777" w:rsidR="006B4FDC" w:rsidRPr="005701E9" w:rsidRDefault="006B4FDC">
            <w:pPr>
              <w:spacing w:after="0" w:line="259" w:lineRule="auto"/>
              <w:ind w:left="0" w:firstLine="0"/>
              <w:rPr>
                <w:rFonts w:asciiTheme="minorHAnsi" w:hAnsiTheme="minorHAnsi" w:cstheme="minorHAnsi"/>
                <w:sz w:val="22"/>
              </w:rPr>
            </w:pPr>
          </w:p>
        </w:tc>
        <w:tc>
          <w:tcPr>
            <w:tcW w:w="5787" w:type="dxa"/>
            <w:tcBorders>
              <w:top w:val="single" w:sz="6" w:space="0" w:color="000000"/>
              <w:left w:val="single" w:sz="6" w:space="0" w:color="000000"/>
              <w:bottom w:val="single" w:sz="6" w:space="0" w:color="000000"/>
              <w:right w:val="single" w:sz="6" w:space="0" w:color="000000"/>
            </w:tcBorders>
          </w:tcPr>
          <w:p w14:paraId="0F838AE3" w14:textId="77777777" w:rsidR="000F6786" w:rsidRPr="005701E9" w:rsidRDefault="00316095">
            <w:pPr>
              <w:spacing w:after="0" w:line="259" w:lineRule="auto"/>
              <w:ind w:left="0" w:firstLine="0"/>
              <w:rPr>
                <w:rFonts w:asciiTheme="minorHAnsi" w:hAnsiTheme="minorHAnsi" w:cstheme="minorHAnsi"/>
                <w:sz w:val="22"/>
              </w:rPr>
            </w:pPr>
            <w:r w:rsidRPr="005701E9">
              <w:rPr>
                <w:rFonts w:asciiTheme="minorHAnsi" w:hAnsiTheme="minorHAnsi" w:cstheme="minorHAnsi"/>
                <w:b w:val="0"/>
                <w:sz w:val="22"/>
              </w:rPr>
              <w:t xml:space="preserve"> </w:t>
            </w:r>
          </w:p>
        </w:tc>
      </w:tr>
      <w:tr w:rsidR="000F6786" w:rsidRPr="00175795" w14:paraId="58F5D8C6" w14:textId="77777777" w:rsidTr="00820D67">
        <w:trPr>
          <w:trHeight w:val="328"/>
        </w:trPr>
        <w:tc>
          <w:tcPr>
            <w:tcW w:w="4069" w:type="dxa"/>
            <w:tcBorders>
              <w:top w:val="single" w:sz="6" w:space="0" w:color="000000"/>
              <w:left w:val="single" w:sz="6" w:space="0" w:color="000000"/>
              <w:bottom w:val="single" w:sz="6" w:space="0" w:color="000000"/>
              <w:right w:val="single" w:sz="6" w:space="0" w:color="000000"/>
            </w:tcBorders>
          </w:tcPr>
          <w:p w14:paraId="2C90B7CF" w14:textId="77777777" w:rsidR="006B4FDC" w:rsidRPr="006B4FDC" w:rsidRDefault="00316095">
            <w:pPr>
              <w:spacing w:after="0" w:line="259" w:lineRule="auto"/>
              <w:ind w:left="0" w:firstLine="0"/>
              <w:rPr>
                <w:rFonts w:asciiTheme="minorHAnsi" w:hAnsiTheme="minorHAnsi" w:cstheme="minorHAnsi"/>
                <w:b w:val="0"/>
                <w:sz w:val="16"/>
                <w:szCs w:val="16"/>
              </w:rPr>
            </w:pPr>
            <w:r w:rsidRPr="005701E9">
              <w:rPr>
                <w:rFonts w:asciiTheme="minorHAnsi" w:hAnsiTheme="minorHAnsi" w:cstheme="minorHAnsi"/>
                <w:b w:val="0"/>
                <w:sz w:val="22"/>
              </w:rPr>
              <w:t>Tenant Full Name (Block  Capitals)</w:t>
            </w:r>
          </w:p>
        </w:tc>
        <w:tc>
          <w:tcPr>
            <w:tcW w:w="5787" w:type="dxa"/>
            <w:tcBorders>
              <w:top w:val="single" w:sz="6" w:space="0" w:color="000000"/>
              <w:left w:val="single" w:sz="6" w:space="0" w:color="000000"/>
              <w:bottom w:val="single" w:sz="6" w:space="0" w:color="000000"/>
              <w:right w:val="single" w:sz="6" w:space="0" w:color="000000"/>
            </w:tcBorders>
          </w:tcPr>
          <w:p w14:paraId="46E84D9A" w14:textId="30D48D43" w:rsidR="000F6786" w:rsidRPr="006E0268" w:rsidRDefault="0003139D">
            <w:pPr>
              <w:spacing w:after="0" w:line="259" w:lineRule="auto"/>
              <w:ind w:left="0" w:firstLine="0"/>
              <w:rPr>
                <w:b w:val="0"/>
                <w:bCs/>
                <w:sz w:val="20"/>
                <w:szCs w:val="20"/>
              </w:rPr>
            </w:pPr>
            <w:r w:rsidRPr="006E0268">
              <w:rPr>
                <w:b w:val="0"/>
                <w:sz w:val="20"/>
                <w:szCs w:val="20"/>
              </w:rPr>
              <w:t xml:space="preserve"> </w:t>
            </w:r>
          </w:p>
        </w:tc>
      </w:tr>
      <w:tr w:rsidR="000F6786" w:rsidRPr="005701E9" w14:paraId="6F1345CA" w14:textId="77777777" w:rsidTr="00820D67">
        <w:trPr>
          <w:trHeight w:val="308"/>
        </w:trPr>
        <w:tc>
          <w:tcPr>
            <w:tcW w:w="4069" w:type="dxa"/>
            <w:tcBorders>
              <w:top w:val="single" w:sz="6" w:space="0" w:color="000000"/>
              <w:left w:val="single" w:sz="6" w:space="0" w:color="000000"/>
              <w:bottom w:val="single" w:sz="6" w:space="0" w:color="000000"/>
              <w:right w:val="single" w:sz="6" w:space="0" w:color="000000"/>
            </w:tcBorders>
          </w:tcPr>
          <w:p w14:paraId="6A89F6DF" w14:textId="3FE8F35B" w:rsidR="005701E9" w:rsidRPr="006B4FDC" w:rsidRDefault="00820D67" w:rsidP="006B4FDC">
            <w:pPr>
              <w:spacing w:after="0" w:line="256" w:lineRule="auto"/>
              <w:ind w:left="0" w:firstLine="0"/>
              <w:rPr>
                <w:rFonts w:asciiTheme="minorHAnsi" w:hAnsiTheme="minorHAnsi" w:cstheme="minorHAnsi"/>
                <w:b w:val="0"/>
                <w:sz w:val="22"/>
              </w:rPr>
            </w:pPr>
            <w:r>
              <w:rPr>
                <w:rFonts w:asciiTheme="minorHAnsi" w:hAnsiTheme="minorHAnsi" w:cstheme="minorHAnsi"/>
                <w:b w:val="0"/>
                <w:sz w:val="22"/>
              </w:rPr>
              <w:t>Permanent Address (usually parents)</w:t>
            </w:r>
          </w:p>
        </w:tc>
        <w:tc>
          <w:tcPr>
            <w:tcW w:w="5787" w:type="dxa"/>
            <w:tcBorders>
              <w:top w:val="single" w:sz="6" w:space="0" w:color="000000"/>
              <w:left w:val="single" w:sz="6" w:space="0" w:color="000000"/>
              <w:bottom w:val="single" w:sz="6" w:space="0" w:color="000000"/>
              <w:right w:val="single" w:sz="6" w:space="0" w:color="000000"/>
            </w:tcBorders>
          </w:tcPr>
          <w:p w14:paraId="6A342F9B" w14:textId="1EA517DA" w:rsidR="000F6786" w:rsidRPr="006E0268" w:rsidRDefault="000F6786" w:rsidP="00BC4CF2">
            <w:pPr>
              <w:rPr>
                <w:rFonts w:eastAsiaTheme="minorHAnsi"/>
                <w:b w:val="0"/>
                <w:bCs/>
                <w:color w:val="auto"/>
                <w:sz w:val="20"/>
                <w:szCs w:val="20"/>
              </w:rPr>
            </w:pPr>
          </w:p>
        </w:tc>
      </w:tr>
      <w:tr w:rsidR="000F6786" w:rsidRPr="005701E9" w14:paraId="4963B225" w14:textId="77777777" w:rsidTr="002C2076">
        <w:trPr>
          <w:trHeight w:val="290"/>
        </w:trPr>
        <w:tc>
          <w:tcPr>
            <w:tcW w:w="4069" w:type="dxa"/>
            <w:tcBorders>
              <w:top w:val="single" w:sz="6" w:space="0" w:color="000000"/>
              <w:left w:val="single" w:sz="6" w:space="0" w:color="000000"/>
              <w:bottom w:val="single" w:sz="6" w:space="0" w:color="000000"/>
              <w:right w:val="single" w:sz="6" w:space="0" w:color="000000"/>
            </w:tcBorders>
          </w:tcPr>
          <w:p w14:paraId="51695995" w14:textId="77777777" w:rsidR="000F6786" w:rsidRPr="005701E9" w:rsidRDefault="006B4FDC">
            <w:pPr>
              <w:spacing w:after="0" w:line="259" w:lineRule="auto"/>
              <w:ind w:left="0" w:firstLine="0"/>
              <w:rPr>
                <w:rFonts w:asciiTheme="minorHAnsi" w:hAnsiTheme="minorHAnsi" w:cstheme="minorHAnsi"/>
                <w:sz w:val="22"/>
              </w:rPr>
            </w:pPr>
            <w:r>
              <w:rPr>
                <w:rFonts w:asciiTheme="minorHAnsi" w:hAnsiTheme="minorHAnsi" w:cstheme="minorHAnsi"/>
                <w:b w:val="0"/>
                <w:sz w:val="22"/>
              </w:rPr>
              <w:t>Passport/ID Number</w:t>
            </w:r>
          </w:p>
        </w:tc>
        <w:tc>
          <w:tcPr>
            <w:tcW w:w="5787" w:type="dxa"/>
            <w:tcBorders>
              <w:top w:val="single" w:sz="6" w:space="0" w:color="000000"/>
              <w:left w:val="single" w:sz="6" w:space="0" w:color="000000"/>
              <w:bottom w:val="single" w:sz="6" w:space="0" w:color="000000"/>
              <w:right w:val="single" w:sz="6" w:space="0" w:color="000000"/>
            </w:tcBorders>
          </w:tcPr>
          <w:p w14:paraId="519E8511" w14:textId="653C007B" w:rsidR="000F6786" w:rsidRPr="003277B9" w:rsidRDefault="00316095">
            <w:pPr>
              <w:spacing w:after="0" w:line="259" w:lineRule="auto"/>
              <w:ind w:left="0" w:firstLine="0"/>
              <w:rPr>
                <w:rFonts w:asciiTheme="minorHAnsi" w:hAnsiTheme="minorHAnsi" w:cstheme="minorHAnsi"/>
                <w:b w:val="0"/>
                <w:sz w:val="20"/>
                <w:szCs w:val="20"/>
              </w:rPr>
            </w:pPr>
            <w:r w:rsidRPr="005701E9">
              <w:rPr>
                <w:rFonts w:asciiTheme="minorHAnsi" w:hAnsiTheme="minorHAnsi" w:cstheme="minorHAnsi"/>
                <w:b w:val="0"/>
                <w:sz w:val="22"/>
              </w:rPr>
              <w:t xml:space="preserve"> </w:t>
            </w:r>
          </w:p>
        </w:tc>
      </w:tr>
      <w:tr w:rsidR="006B4FDC" w:rsidRPr="005701E9" w14:paraId="5E06917F" w14:textId="77777777" w:rsidTr="002C2076">
        <w:trPr>
          <w:trHeight w:val="290"/>
        </w:trPr>
        <w:tc>
          <w:tcPr>
            <w:tcW w:w="4069" w:type="dxa"/>
            <w:tcBorders>
              <w:top w:val="single" w:sz="6" w:space="0" w:color="000000"/>
              <w:left w:val="single" w:sz="6" w:space="0" w:color="000000"/>
              <w:bottom w:val="single" w:sz="6" w:space="0" w:color="000000"/>
              <w:right w:val="single" w:sz="6" w:space="0" w:color="000000"/>
            </w:tcBorders>
          </w:tcPr>
          <w:p w14:paraId="10B60E89" w14:textId="77777777" w:rsidR="006B4FDC" w:rsidRDefault="006B4FDC">
            <w:pPr>
              <w:spacing w:after="0" w:line="259" w:lineRule="auto"/>
              <w:ind w:left="0" w:firstLine="0"/>
              <w:rPr>
                <w:rFonts w:asciiTheme="minorHAnsi" w:hAnsiTheme="minorHAnsi" w:cstheme="minorHAnsi"/>
                <w:b w:val="0"/>
                <w:sz w:val="22"/>
              </w:rPr>
            </w:pPr>
            <w:r>
              <w:rPr>
                <w:rFonts w:asciiTheme="minorHAnsi" w:hAnsiTheme="minorHAnsi" w:cstheme="minorHAnsi"/>
                <w:b w:val="0"/>
                <w:sz w:val="22"/>
              </w:rPr>
              <w:t xml:space="preserve">Date:                                        </w:t>
            </w:r>
          </w:p>
        </w:tc>
        <w:tc>
          <w:tcPr>
            <w:tcW w:w="5787" w:type="dxa"/>
            <w:tcBorders>
              <w:top w:val="single" w:sz="6" w:space="0" w:color="000000"/>
              <w:left w:val="single" w:sz="6" w:space="0" w:color="000000"/>
              <w:bottom w:val="single" w:sz="6" w:space="0" w:color="000000"/>
              <w:right w:val="single" w:sz="6" w:space="0" w:color="000000"/>
            </w:tcBorders>
          </w:tcPr>
          <w:p w14:paraId="3358501F" w14:textId="77777777" w:rsidR="006B4FDC" w:rsidRPr="005701E9" w:rsidRDefault="006B4FDC">
            <w:pPr>
              <w:spacing w:after="0" w:line="259" w:lineRule="auto"/>
              <w:ind w:left="0" w:firstLine="0"/>
              <w:rPr>
                <w:rFonts w:asciiTheme="minorHAnsi" w:hAnsiTheme="minorHAnsi" w:cstheme="minorHAnsi"/>
                <w:b w:val="0"/>
                <w:sz w:val="22"/>
              </w:rPr>
            </w:pPr>
          </w:p>
        </w:tc>
      </w:tr>
    </w:tbl>
    <w:p w14:paraId="3D08A5FB" w14:textId="77777777" w:rsidR="000F6786" w:rsidRPr="005701E9" w:rsidRDefault="00316095">
      <w:pPr>
        <w:spacing w:after="0" w:line="259" w:lineRule="auto"/>
        <w:ind w:left="0" w:firstLine="0"/>
        <w:rPr>
          <w:rFonts w:asciiTheme="minorHAnsi" w:hAnsiTheme="minorHAnsi" w:cstheme="minorHAnsi"/>
          <w:sz w:val="22"/>
        </w:rPr>
      </w:pPr>
      <w:r w:rsidRPr="005701E9">
        <w:rPr>
          <w:rFonts w:asciiTheme="minorHAnsi" w:hAnsiTheme="minorHAnsi" w:cstheme="minorHAnsi"/>
          <w:b w:val="0"/>
          <w:sz w:val="22"/>
        </w:rPr>
        <w:t xml:space="preserve"> </w:t>
      </w:r>
      <w:r w:rsidRPr="005701E9">
        <w:rPr>
          <w:rFonts w:asciiTheme="minorHAnsi" w:hAnsiTheme="minorHAnsi" w:cstheme="minorHAnsi"/>
          <w:b w:val="0"/>
          <w:sz w:val="22"/>
        </w:rPr>
        <w:tab/>
        <w:t xml:space="preserve"> </w:t>
      </w:r>
    </w:p>
    <w:tbl>
      <w:tblPr>
        <w:tblStyle w:val="TableGrid"/>
        <w:tblW w:w="9856" w:type="dxa"/>
        <w:tblInd w:w="-108" w:type="dxa"/>
        <w:tblCellMar>
          <w:top w:w="11" w:type="dxa"/>
          <w:left w:w="108" w:type="dxa"/>
          <w:right w:w="115" w:type="dxa"/>
        </w:tblCellMar>
        <w:tblLook w:val="04A0" w:firstRow="1" w:lastRow="0" w:firstColumn="1" w:lastColumn="0" w:noHBand="0" w:noVBand="1"/>
      </w:tblPr>
      <w:tblGrid>
        <w:gridCol w:w="4069"/>
        <w:gridCol w:w="5787"/>
      </w:tblGrid>
      <w:tr w:rsidR="000F6786" w:rsidRPr="005701E9" w14:paraId="24F9E515" w14:textId="77777777" w:rsidTr="002C2076">
        <w:trPr>
          <w:trHeight w:val="290"/>
        </w:trPr>
        <w:tc>
          <w:tcPr>
            <w:tcW w:w="4069" w:type="dxa"/>
            <w:tcBorders>
              <w:top w:val="single" w:sz="6" w:space="0" w:color="000000"/>
              <w:left w:val="single" w:sz="6" w:space="0" w:color="000000"/>
              <w:bottom w:val="single" w:sz="6" w:space="0" w:color="000000"/>
              <w:right w:val="single" w:sz="6" w:space="0" w:color="000000"/>
            </w:tcBorders>
          </w:tcPr>
          <w:p w14:paraId="60125D98" w14:textId="0DFE8550" w:rsidR="006B4FDC" w:rsidRPr="005701E9" w:rsidRDefault="00316095">
            <w:pPr>
              <w:spacing w:after="0" w:line="259" w:lineRule="auto"/>
              <w:ind w:left="0" w:firstLine="0"/>
              <w:rPr>
                <w:rFonts w:asciiTheme="minorHAnsi" w:hAnsiTheme="minorHAnsi" w:cstheme="minorHAnsi"/>
                <w:sz w:val="22"/>
              </w:rPr>
            </w:pPr>
            <w:r w:rsidRPr="005701E9">
              <w:rPr>
                <w:rFonts w:asciiTheme="minorHAnsi" w:hAnsiTheme="minorHAnsi" w:cstheme="minorHAnsi"/>
                <w:sz w:val="22"/>
              </w:rPr>
              <w:t xml:space="preserve">Tenant 3 Signature  </w:t>
            </w:r>
          </w:p>
        </w:tc>
        <w:tc>
          <w:tcPr>
            <w:tcW w:w="5787" w:type="dxa"/>
            <w:tcBorders>
              <w:top w:val="single" w:sz="6" w:space="0" w:color="000000"/>
              <w:left w:val="single" w:sz="6" w:space="0" w:color="000000"/>
              <w:bottom w:val="single" w:sz="6" w:space="0" w:color="000000"/>
              <w:right w:val="single" w:sz="6" w:space="0" w:color="000000"/>
            </w:tcBorders>
          </w:tcPr>
          <w:p w14:paraId="3B9D84BC" w14:textId="48813B7A" w:rsidR="000F6786" w:rsidRPr="005701E9" w:rsidRDefault="00316095">
            <w:pPr>
              <w:spacing w:after="0" w:line="259" w:lineRule="auto"/>
              <w:ind w:left="0" w:firstLine="0"/>
              <w:rPr>
                <w:rFonts w:asciiTheme="minorHAnsi" w:hAnsiTheme="minorHAnsi" w:cstheme="minorHAnsi"/>
                <w:sz w:val="22"/>
              </w:rPr>
            </w:pPr>
            <w:r w:rsidRPr="005701E9">
              <w:rPr>
                <w:rFonts w:asciiTheme="minorHAnsi" w:hAnsiTheme="minorHAnsi" w:cstheme="minorHAnsi"/>
                <w:b w:val="0"/>
                <w:sz w:val="22"/>
              </w:rPr>
              <w:t xml:space="preserve"> </w:t>
            </w:r>
          </w:p>
        </w:tc>
      </w:tr>
      <w:tr w:rsidR="000F6786" w:rsidRPr="005701E9" w14:paraId="0A8F6D4F" w14:textId="77777777" w:rsidTr="002C2076">
        <w:trPr>
          <w:trHeight w:val="293"/>
        </w:trPr>
        <w:tc>
          <w:tcPr>
            <w:tcW w:w="4069" w:type="dxa"/>
            <w:tcBorders>
              <w:top w:val="single" w:sz="6" w:space="0" w:color="000000"/>
              <w:left w:val="single" w:sz="6" w:space="0" w:color="000000"/>
              <w:bottom w:val="single" w:sz="6" w:space="0" w:color="000000"/>
              <w:right w:val="single" w:sz="6" w:space="0" w:color="000000"/>
            </w:tcBorders>
          </w:tcPr>
          <w:p w14:paraId="21D626BB" w14:textId="77777777" w:rsidR="000F6786" w:rsidRPr="005701E9" w:rsidRDefault="00316095">
            <w:pPr>
              <w:spacing w:after="0" w:line="259" w:lineRule="auto"/>
              <w:ind w:left="0" w:firstLine="0"/>
              <w:rPr>
                <w:rFonts w:asciiTheme="minorHAnsi" w:hAnsiTheme="minorHAnsi" w:cstheme="minorHAnsi"/>
                <w:sz w:val="22"/>
              </w:rPr>
            </w:pPr>
            <w:r w:rsidRPr="005701E9">
              <w:rPr>
                <w:rFonts w:asciiTheme="minorHAnsi" w:hAnsiTheme="minorHAnsi" w:cstheme="minorHAnsi"/>
                <w:b w:val="0"/>
                <w:sz w:val="22"/>
              </w:rPr>
              <w:t xml:space="preserve">Tenant Full Name (Block  Capitals) </w:t>
            </w:r>
          </w:p>
        </w:tc>
        <w:tc>
          <w:tcPr>
            <w:tcW w:w="5787" w:type="dxa"/>
            <w:tcBorders>
              <w:top w:val="single" w:sz="6" w:space="0" w:color="000000"/>
              <w:left w:val="single" w:sz="6" w:space="0" w:color="000000"/>
              <w:bottom w:val="single" w:sz="6" w:space="0" w:color="000000"/>
              <w:right w:val="single" w:sz="6" w:space="0" w:color="000000"/>
            </w:tcBorders>
          </w:tcPr>
          <w:p w14:paraId="2F988E14" w14:textId="53E6DCA9" w:rsidR="000F6786" w:rsidRPr="00952245" w:rsidRDefault="000F6786">
            <w:pPr>
              <w:spacing w:after="0" w:line="259" w:lineRule="auto"/>
              <w:ind w:left="0" w:firstLine="0"/>
              <w:rPr>
                <w:rFonts w:asciiTheme="minorHAnsi" w:hAnsiTheme="minorHAnsi" w:cstheme="minorHAnsi"/>
                <w:b w:val="0"/>
                <w:bCs/>
                <w:sz w:val="22"/>
              </w:rPr>
            </w:pPr>
          </w:p>
        </w:tc>
      </w:tr>
      <w:tr w:rsidR="000F6786" w:rsidRPr="005701E9" w14:paraId="21E0FA43" w14:textId="77777777" w:rsidTr="002C2076">
        <w:trPr>
          <w:trHeight w:val="290"/>
        </w:trPr>
        <w:tc>
          <w:tcPr>
            <w:tcW w:w="4069" w:type="dxa"/>
            <w:tcBorders>
              <w:top w:val="single" w:sz="6" w:space="0" w:color="000000"/>
              <w:left w:val="single" w:sz="6" w:space="0" w:color="000000"/>
              <w:bottom w:val="single" w:sz="6" w:space="0" w:color="000000"/>
              <w:right w:val="single" w:sz="6" w:space="0" w:color="000000"/>
            </w:tcBorders>
          </w:tcPr>
          <w:p w14:paraId="3B613396" w14:textId="77777777" w:rsidR="005701E9" w:rsidRPr="006B4FDC" w:rsidRDefault="00A606F4" w:rsidP="006B4FDC">
            <w:pPr>
              <w:spacing w:after="0" w:line="256" w:lineRule="auto"/>
              <w:ind w:left="0" w:firstLine="0"/>
              <w:rPr>
                <w:rFonts w:asciiTheme="minorHAnsi" w:hAnsiTheme="minorHAnsi" w:cstheme="minorHAnsi"/>
                <w:b w:val="0"/>
                <w:sz w:val="22"/>
              </w:rPr>
            </w:pPr>
            <w:r>
              <w:rPr>
                <w:rFonts w:asciiTheme="minorHAnsi" w:hAnsiTheme="minorHAnsi" w:cstheme="minorHAnsi"/>
                <w:b w:val="0"/>
                <w:sz w:val="22"/>
              </w:rPr>
              <w:t>Permanent Address</w:t>
            </w:r>
            <w:r w:rsidR="006B4FDC">
              <w:rPr>
                <w:rFonts w:asciiTheme="minorHAnsi" w:hAnsiTheme="minorHAnsi" w:cstheme="minorHAnsi"/>
                <w:b w:val="0"/>
                <w:sz w:val="22"/>
              </w:rPr>
              <w:t xml:space="preserve"> </w:t>
            </w:r>
            <w:r>
              <w:rPr>
                <w:rFonts w:asciiTheme="minorHAnsi" w:hAnsiTheme="minorHAnsi" w:cstheme="minorHAnsi"/>
                <w:b w:val="0"/>
                <w:sz w:val="22"/>
              </w:rPr>
              <w:t>(usually parents)</w:t>
            </w:r>
          </w:p>
        </w:tc>
        <w:tc>
          <w:tcPr>
            <w:tcW w:w="5787" w:type="dxa"/>
            <w:tcBorders>
              <w:top w:val="single" w:sz="6" w:space="0" w:color="000000"/>
              <w:left w:val="single" w:sz="6" w:space="0" w:color="000000"/>
              <w:bottom w:val="single" w:sz="6" w:space="0" w:color="000000"/>
              <w:right w:val="single" w:sz="6" w:space="0" w:color="000000"/>
            </w:tcBorders>
          </w:tcPr>
          <w:p w14:paraId="1B04CAB3" w14:textId="5AAC2F86" w:rsidR="000F6786" w:rsidRPr="00952245" w:rsidRDefault="00316095" w:rsidP="00BD3F0D">
            <w:pPr>
              <w:rPr>
                <w:rFonts w:eastAsiaTheme="minorHAnsi"/>
                <w:b w:val="0"/>
                <w:bCs/>
                <w:color w:val="auto"/>
                <w:sz w:val="20"/>
                <w:szCs w:val="20"/>
              </w:rPr>
            </w:pPr>
            <w:r w:rsidRPr="00952245">
              <w:rPr>
                <w:rFonts w:asciiTheme="minorHAnsi" w:hAnsiTheme="minorHAnsi" w:cstheme="minorHAnsi"/>
                <w:b w:val="0"/>
                <w:bCs/>
                <w:sz w:val="22"/>
              </w:rPr>
              <w:t xml:space="preserve"> </w:t>
            </w:r>
          </w:p>
        </w:tc>
      </w:tr>
      <w:tr w:rsidR="000F6786" w:rsidRPr="005701E9" w14:paraId="712FCE2C" w14:textId="77777777" w:rsidTr="002C2076">
        <w:trPr>
          <w:trHeight w:val="290"/>
        </w:trPr>
        <w:tc>
          <w:tcPr>
            <w:tcW w:w="4069" w:type="dxa"/>
            <w:tcBorders>
              <w:top w:val="single" w:sz="6" w:space="0" w:color="000000"/>
              <w:left w:val="single" w:sz="6" w:space="0" w:color="000000"/>
              <w:bottom w:val="single" w:sz="6" w:space="0" w:color="000000"/>
              <w:right w:val="single" w:sz="6" w:space="0" w:color="000000"/>
            </w:tcBorders>
          </w:tcPr>
          <w:p w14:paraId="4EEDAFE2" w14:textId="77777777" w:rsidR="000F6786" w:rsidRPr="005701E9" w:rsidRDefault="006B4FDC">
            <w:pPr>
              <w:spacing w:after="0" w:line="259" w:lineRule="auto"/>
              <w:ind w:left="0" w:firstLine="0"/>
              <w:rPr>
                <w:rFonts w:asciiTheme="minorHAnsi" w:hAnsiTheme="minorHAnsi" w:cstheme="minorHAnsi"/>
                <w:sz w:val="22"/>
              </w:rPr>
            </w:pPr>
            <w:r>
              <w:rPr>
                <w:rFonts w:asciiTheme="minorHAnsi" w:hAnsiTheme="minorHAnsi" w:cstheme="minorHAnsi"/>
                <w:b w:val="0"/>
                <w:sz w:val="22"/>
              </w:rPr>
              <w:t>Passport/ID Number</w:t>
            </w:r>
          </w:p>
        </w:tc>
        <w:tc>
          <w:tcPr>
            <w:tcW w:w="5787" w:type="dxa"/>
            <w:tcBorders>
              <w:top w:val="single" w:sz="6" w:space="0" w:color="000000"/>
              <w:left w:val="single" w:sz="6" w:space="0" w:color="000000"/>
              <w:bottom w:val="single" w:sz="6" w:space="0" w:color="000000"/>
              <w:right w:val="single" w:sz="6" w:space="0" w:color="000000"/>
            </w:tcBorders>
          </w:tcPr>
          <w:p w14:paraId="0F815F40" w14:textId="0CE3BFD8" w:rsidR="000F6786" w:rsidRPr="007103ED" w:rsidRDefault="000F6786">
            <w:pPr>
              <w:spacing w:after="0" w:line="259" w:lineRule="auto"/>
              <w:ind w:left="0" w:firstLine="0"/>
              <w:rPr>
                <w:rFonts w:asciiTheme="minorHAnsi" w:hAnsiTheme="minorHAnsi" w:cstheme="minorHAnsi"/>
                <w:b w:val="0"/>
                <w:bCs/>
                <w:sz w:val="22"/>
              </w:rPr>
            </w:pPr>
          </w:p>
        </w:tc>
      </w:tr>
      <w:tr w:rsidR="006B4FDC" w:rsidRPr="005701E9" w14:paraId="40ED7173" w14:textId="77777777" w:rsidTr="002C2076">
        <w:trPr>
          <w:trHeight w:val="290"/>
        </w:trPr>
        <w:tc>
          <w:tcPr>
            <w:tcW w:w="4069" w:type="dxa"/>
            <w:tcBorders>
              <w:top w:val="single" w:sz="6" w:space="0" w:color="000000"/>
              <w:left w:val="single" w:sz="6" w:space="0" w:color="000000"/>
              <w:bottom w:val="single" w:sz="6" w:space="0" w:color="000000"/>
              <w:right w:val="single" w:sz="6" w:space="0" w:color="000000"/>
            </w:tcBorders>
          </w:tcPr>
          <w:p w14:paraId="52056977" w14:textId="77777777" w:rsidR="006B4FDC" w:rsidRDefault="006B4FDC">
            <w:pPr>
              <w:spacing w:after="0" w:line="259" w:lineRule="auto"/>
              <w:ind w:left="0" w:firstLine="0"/>
              <w:rPr>
                <w:rFonts w:asciiTheme="minorHAnsi" w:hAnsiTheme="minorHAnsi" w:cstheme="minorHAnsi"/>
                <w:b w:val="0"/>
                <w:sz w:val="22"/>
              </w:rPr>
            </w:pPr>
            <w:r>
              <w:rPr>
                <w:rFonts w:asciiTheme="minorHAnsi" w:hAnsiTheme="minorHAnsi" w:cstheme="minorHAnsi"/>
                <w:b w:val="0"/>
                <w:sz w:val="22"/>
              </w:rPr>
              <w:t xml:space="preserve">Date:                                        </w:t>
            </w:r>
          </w:p>
        </w:tc>
        <w:tc>
          <w:tcPr>
            <w:tcW w:w="5787" w:type="dxa"/>
            <w:tcBorders>
              <w:top w:val="single" w:sz="6" w:space="0" w:color="000000"/>
              <w:left w:val="single" w:sz="6" w:space="0" w:color="000000"/>
              <w:bottom w:val="single" w:sz="6" w:space="0" w:color="000000"/>
              <w:right w:val="single" w:sz="6" w:space="0" w:color="000000"/>
            </w:tcBorders>
          </w:tcPr>
          <w:p w14:paraId="34ABE142" w14:textId="77777777" w:rsidR="006B4FDC" w:rsidRPr="007103ED" w:rsidRDefault="006B4FDC">
            <w:pPr>
              <w:spacing w:after="0" w:line="259" w:lineRule="auto"/>
              <w:ind w:left="0" w:firstLine="0"/>
              <w:rPr>
                <w:rFonts w:asciiTheme="minorHAnsi" w:hAnsiTheme="minorHAnsi" w:cstheme="minorHAnsi"/>
                <w:b w:val="0"/>
                <w:bCs/>
                <w:sz w:val="22"/>
              </w:rPr>
            </w:pPr>
          </w:p>
        </w:tc>
      </w:tr>
    </w:tbl>
    <w:p w14:paraId="702625C3" w14:textId="77777777" w:rsidR="000F6786" w:rsidRPr="005701E9" w:rsidRDefault="00316095">
      <w:pPr>
        <w:spacing w:after="0" w:line="259" w:lineRule="auto"/>
        <w:ind w:left="0" w:firstLine="0"/>
        <w:rPr>
          <w:rFonts w:asciiTheme="minorHAnsi" w:hAnsiTheme="minorHAnsi" w:cstheme="minorHAnsi"/>
          <w:sz w:val="22"/>
        </w:rPr>
      </w:pPr>
      <w:r w:rsidRPr="005701E9">
        <w:rPr>
          <w:rFonts w:asciiTheme="minorHAnsi" w:hAnsiTheme="minorHAnsi" w:cstheme="minorHAnsi"/>
          <w:b w:val="0"/>
          <w:sz w:val="22"/>
        </w:rPr>
        <w:t xml:space="preserve"> </w:t>
      </w:r>
    </w:p>
    <w:tbl>
      <w:tblPr>
        <w:tblStyle w:val="TableGrid"/>
        <w:tblW w:w="9856" w:type="dxa"/>
        <w:tblInd w:w="-108" w:type="dxa"/>
        <w:tblCellMar>
          <w:top w:w="11" w:type="dxa"/>
          <w:left w:w="108" w:type="dxa"/>
          <w:right w:w="115" w:type="dxa"/>
        </w:tblCellMar>
        <w:tblLook w:val="04A0" w:firstRow="1" w:lastRow="0" w:firstColumn="1" w:lastColumn="0" w:noHBand="0" w:noVBand="1"/>
      </w:tblPr>
      <w:tblGrid>
        <w:gridCol w:w="4069"/>
        <w:gridCol w:w="5787"/>
      </w:tblGrid>
      <w:tr w:rsidR="000F6786" w:rsidRPr="005701E9" w14:paraId="1087902F" w14:textId="77777777" w:rsidTr="002C2076">
        <w:trPr>
          <w:trHeight w:val="293"/>
        </w:trPr>
        <w:tc>
          <w:tcPr>
            <w:tcW w:w="4069" w:type="dxa"/>
            <w:tcBorders>
              <w:top w:val="single" w:sz="6" w:space="0" w:color="000000"/>
              <w:left w:val="single" w:sz="6" w:space="0" w:color="000000"/>
              <w:bottom w:val="single" w:sz="6" w:space="0" w:color="000000"/>
              <w:right w:val="single" w:sz="6" w:space="0" w:color="000000"/>
            </w:tcBorders>
          </w:tcPr>
          <w:p w14:paraId="028393A5" w14:textId="77777777" w:rsidR="000F6786" w:rsidRDefault="00316095">
            <w:pPr>
              <w:spacing w:after="0" w:line="259" w:lineRule="auto"/>
              <w:ind w:left="0" w:firstLine="0"/>
              <w:rPr>
                <w:rFonts w:asciiTheme="minorHAnsi" w:hAnsiTheme="minorHAnsi" w:cstheme="minorHAnsi"/>
                <w:sz w:val="22"/>
              </w:rPr>
            </w:pPr>
            <w:r w:rsidRPr="005701E9">
              <w:rPr>
                <w:rFonts w:asciiTheme="minorHAnsi" w:hAnsiTheme="minorHAnsi" w:cstheme="minorHAnsi"/>
                <w:sz w:val="22"/>
              </w:rPr>
              <w:t xml:space="preserve">Tenant 4 Signature  </w:t>
            </w:r>
          </w:p>
          <w:p w14:paraId="0CC3C057" w14:textId="77777777" w:rsidR="006B4FDC" w:rsidRPr="005701E9" w:rsidRDefault="006B4FDC">
            <w:pPr>
              <w:spacing w:after="0" w:line="259" w:lineRule="auto"/>
              <w:ind w:left="0" w:firstLine="0"/>
              <w:rPr>
                <w:rFonts w:asciiTheme="minorHAnsi" w:hAnsiTheme="minorHAnsi" w:cstheme="minorHAnsi"/>
                <w:sz w:val="22"/>
              </w:rPr>
            </w:pPr>
          </w:p>
        </w:tc>
        <w:tc>
          <w:tcPr>
            <w:tcW w:w="5787" w:type="dxa"/>
            <w:tcBorders>
              <w:top w:val="single" w:sz="6" w:space="0" w:color="000000"/>
              <w:left w:val="single" w:sz="6" w:space="0" w:color="000000"/>
              <w:bottom w:val="single" w:sz="6" w:space="0" w:color="000000"/>
              <w:right w:val="single" w:sz="6" w:space="0" w:color="000000"/>
            </w:tcBorders>
          </w:tcPr>
          <w:p w14:paraId="4CB68134" w14:textId="77777777" w:rsidR="000F6786" w:rsidRPr="005701E9" w:rsidRDefault="00316095">
            <w:pPr>
              <w:spacing w:after="0" w:line="259" w:lineRule="auto"/>
              <w:ind w:left="0" w:firstLine="0"/>
              <w:rPr>
                <w:rFonts w:asciiTheme="minorHAnsi" w:hAnsiTheme="minorHAnsi" w:cstheme="minorHAnsi"/>
                <w:sz w:val="22"/>
              </w:rPr>
            </w:pPr>
            <w:r w:rsidRPr="005701E9">
              <w:rPr>
                <w:rFonts w:asciiTheme="minorHAnsi" w:hAnsiTheme="minorHAnsi" w:cstheme="minorHAnsi"/>
                <w:b w:val="0"/>
                <w:sz w:val="22"/>
              </w:rPr>
              <w:t xml:space="preserve"> </w:t>
            </w:r>
          </w:p>
        </w:tc>
      </w:tr>
      <w:tr w:rsidR="000F6786" w:rsidRPr="005701E9" w14:paraId="3A1261A7" w14:textId="77777777" w:rsidTr="002C2076">
        <w:trPr>
          <w:trHeight w:val="290"/>
        </w:trPr>
        <w:tc>
          <w:tcPr>
            <w:tcW w:w="4069" w:type="dxa"/>
            <w:tcBorders>
              <w:top w:val="single" w:sz="6" w:space="0" w:color="000000"/>
              <w:left w:val="single" w:sz="6" w:space="0" w:color="000000"/>
              <w:bottom w:val="single" w:sz="6" w:space="0" w:color="000000"/>
              <w:right w:val="single" w:sz="6" w:space="0" w:color="000000"/>
            </w:tcBorders>
          </w:tcPr>
          <w:p w14:paraId="3BB31FA2" w14:textId="77777777" w:rsidR="000F6786" w:rsidRPr="005701E9" w:rsidRDefault="00316095">
            <w:pPr>
              <w:spacing w:after="0" w:line="259" w:lineRule="auto"/>
              <w:ind w:left="0" w:firstLine="0"/>
              <w:rPr>
                <w:rFonts w:asciiTheme="minorHAnsi" w:hAnsiTheme="minorHAnsi" w:cstheme="minorHAnsi"/>
                <w:sz w:val="22"/>
              </w:rPr>
            </w:pPr>
            <w:r w:rsidRPr="005701E9">
              <w:rPr>
                <w:rFonts w:asciiTheme="minorHAnsi" w:hAnsiTheme="minorHAnsi" w:cstheme="minorHAnsi"/>
                <w:b w:val="0"/>
                <w:sz w:val="22"/>
              </w:rPr>
              <w:t xml:space="preserve">Tenant Full Name (Block  Capitals) </w:t>
            </w:r>
          </w:p>
        </w:tc>
        <w:tc>
          <w:tcPr>
            <w:tcW w:w="5787" w:type="dxa"/>
            <w:tcBorders>
              <w:top w:val="single" w:sz="6" w:space="0" w:color="000000"/>
              <w:left w:val="single" w:sz="6" w:space="0" w:color="000000"/>
              <w:bottom w:val="single" w:sz="6" w:space="0" w:color="000000"/>
              <w:right w:val="single" w:sz="6" w:space="0" w:color="000000"/>
            </w:tcBorders>
          </w:tcPr>
          <w:p w14:paraId="61D16B68" w14:textId="18436CEE" w:rsidR="000F6786" w:rsidRPr="00C70100" w:rsidRDefault="00316095">
            <w:pPr>
              <w:spacing w:after="0" w:line="259" w:lineRule="auto"/>
              <w:ind w:left="0" w:firstLine="0"/>
              <w:rPr>
                <w:rFonts w:asciiTheme="minorHAnsi" w:hAnsiTheme="minorHAnsi" w:cstheme="minorHAnsi"/>
                <w:b w:val="0"/>
                <w:sz w:val="20"/>
                <w:szCs w:val="20"/>
              </w:rPr>
            </w:pPr>
            <w:r w:rsidRPr="005701E9">
              <w:rPr>
                <w:rFonts w:asciiTheme="minorHAnsi" w:hAnsiTheme="minorHAnsi" w:cstheme="minorHAnsi"/>
                <w:b w:val="0"/>
                <w:sz w:val="22"/>
              </w:rPr>
              <w:t xml:space="preserve"> </w:t>
            </w:r>
          </w:p>
        </w:tc>
      </w:tr>
      <w:tr w:rsidR="000F6786" w:rsidRPr="005701E9" w14:paraId="4CB99048" w14:textId="77777777" w:rsidTr="002C2076">
        <w:trPr>
          <w:trHeight w:val="291"/>
        </w:trPr>
        <w:tc>
          <w:tcPr>
            <w:tcW w:w="4069" w:type="dxa"/>
            <w:tcBorders>
              <w:top w:val="single" w:sz="6" w:space="0" w:color="000000"/>
              <w:left w:val="single" w:sz="6" w:space="0" w:color="000000"/>
              <w:bottom w:val="single" w:sz="6" w:space="0" w:color="000000"/>
              <w:right w:val="single" w:sz="6" w:space="0" w:color="000000"/>
            </w:tcBorders>
          </w:tcPr>
          <w:p w14:paraId="6E391A95" w14:textId="77777777" w:rsidR="005701E9" w:rsidRPr="006B4FDC" w:rsidRDefault="00A606F4" w:rsidP="006B4FDC">
            <w:pPr>
              <w:spacing w:after="0" w:line="256" w:lineRule="auto"/>
              <w:ind w:left="0" w:firstLine="0"/>
              <w:rPr>
                <w:rFonts w:asciiTheme="minorHAnsi" w:hAnsiTheme="minorHAnsi" w:cstheme="minorHAnsi"/>
                <w:b w:val="0"/>
                <w:sz w:val="22"/>
              </w:rPr>
            </w:pPr>
            <w:r>
              <w:rPr>
                <w:rFonts w:asciiTheme="minorHAnsi" w:hAnsiTheme="minorHAnsi" w:cstheme="minorHAnsi"/>
                <w:b w:val="0"/>
                <w:sz w:val="22"/>
              </w:rPr>
              <w:t>Permanent Address</w:t>
            </w:r>
            <w:r w:rsidR="006B4FDC">
              <w:rPr>
                <w:rFonts w:asciiTheme="minorHAnsi" w:hAnsiTheme="minorHAnsi" w:cstheme="minorHAnsi"/>
                <w:b w:val="0"/>
                <w:sz w:val="22"/>
              </w:rPr>
              <w:t xml:space="preserve"> </w:t>
            </w:r>
            <w:r>
              <w:rPr>
                <w:rFonts w:asciiTheme="minorHAnsi" w:hAnsiTheme="minorHAnsi" w:cstheme="minorHAnsi"/>
                <w:b w:val="0"/>
                <w:sz w:val="22"/>
              </w:rPr>
              <w:t>(usually parents</w:t>
            </w:r>
            <w:r w:rsidR="006B4FDC">
              <w:rPr>
                <w:rFonts w:asciiTheme="minorHAnsi" w:hAnsiTheme="minorHAnsi" w:cstheme="minorHAnsi"/>
                <w:b w:val="0"/>
                <w:sz w:val="22"/>
              </w:rPr>
              <w:t>)</w:t>
            </w:r>
          </w:p>
        </w:tc>
        <w:tc>
          <w:tcPr>
            <w:tcW w:w="5787" w:type="dxa"/>
            <w:tcBorders>
              <w:top w:val="single" w:sz="6" w:space="0" w:color="000000"/>
              <w:left w:val="single" w:sz="6" w:space="0" w:color="000000"/>
              <w:bottom w:val="single" w:sz="6" w:space="0" w:color="000000"/>
              <w:right w:val="single" w:sz="6" w:space="0" w:color="000000"/>
            </w:tcBorders>
          </w:tcPr>
          <w:p w14:paraId="1FBDBAF2" w14:textId="6DB6A76C" w:rsidR="000F6786" w:rsidRPr="007103ED" w:rsidRDefault="00316095" w:rsidP="007103ED">
            <w:pPr>
              <w:spacing w:after="0" w:line="240" w:lineRule="auto"/>
              <w:rPr>
                <w:rFonts w:eastAsia="Times New Roman"/>
                <w:b w:val="0"/>
                <w:bCs/>
                <w:color w:val="333333"/>
                <w:sz w:val="20"/>
                <w:szCs w:val="20"/>
              </w:rPr>
            </w:pPr>
            <w:r w:rsidRPr="005701E9">
              <w:rPr>
                <w:rFonts w:asciiTheme="minorHAnsi" w:hAnsiTheme="minorHAnsi" w:cstheme="minorHAnsi"/>
                <w:b w:val="0"/>
                <w:sz w:val="22"/>
              </w:rPr>
              <w:t xml:space="preserve"> </w:t>
            </w:r>
          </w:p>
        </w:tc>
      </w:tr>
      <w:tr w:rsidR="000F6786" w:rsidRPr="005701E9" w14:paraId="65FBDD35" w14:textId="77777777" w:rsidTr="002C2076">
        <w:trPr>
          <w:trHeight w:val="293"/>
        </w:trPr>
        <w:tc>
          <w:tcPr>
            <w:tcW w:w="4069" w:type="dxa"/>
            <w:tcBorders>
              <w:top w:val="single" w:sz="6" w:space="0" w:color="000000"/>
              <w:left w:val="single" w:sz="6" w:space="0" w:color="000000"/>
              <w:bottom w:val="single" w:sz="6" w:space="0" w:color="000000"/>
              <w:right w:val="single" w:sz="6" w:space="0" w:color="000000"/>
            </w:tcBorders>
          </w:tcPr>
          <w:p w14:paraId="05E1071B" w14:textId="77777777" w:rsidR="000F6786" w:rsidRPr="005701E9" w:rsidRDefault="006B4FDC">
            <w:pPr>
              <w:spacing w:after="0" w:line="259" w:lineRule="auto"/>
              <w:ind w:left="0" w:firstLine="0"/>
              <w:rPr>
                <w:rFonts w:asciiTheme="minorHAnsi" w:hAnsiTheme="minorHAnsi" w:cstheme="minorHAnsi"/>
                <w:sz w:val="22"/>
              </w:rPr>
            </w:pPr>
            <w:r>
              <w:rPr>
                <w:rFonts w:asciiTheme="minorHAnsi" w:hAnsiTheme="minorHAnsi" w:cstheme="minorHAnsi"/>
                <w:b w:val="0"/>
                <w:sz w:val="22"/>
              </w:rPr>
              <w:t>Passport/ID Number</w:t>
            </w:r>
          </w:p>
        </w:tc>
        <w:tc>
          <w:tcPr>
            <w:tcW w:w="5787" w:type="dxa"/>
            <w:tcBorders>
              <w:top w:val="single" w:sz="6" w:space="0" w:color="000000"/>
              <w:left w:val="single" w:sz="6" w:space="0" w:color="000000"/>
              <w:bottom w:val="single" w:sz="6" w:space="0" w:color="000000"/>
              <w:right w:val="single" w:sz="6" w:space="0" w:color="000000"/>
            </w:tcBorders>
          </w:tcPr>
          <w:p w14:paraId="24DA4E55" w14:textId="1341C695" w:rsidR="000F6786" w:rsidRPr="005701E9" w:rsidRDefault="000F6786">
            <w:pPr>
              <w:spacing w:after="0" w:line="259" w:lineRule="auto"/>
              <w:ind w:left="0" w:firstLine="0"/>
              <w:rPr>
                <w:rFonts w:asciiTheme="minorHAnsi" w:hAnsiTheme="minorHAnsi" w:cstheme="minorHAnsi"/>
                <w:sz w:val="22"/>
              </w:rPr>
            </w:pPr>
          </w:p>
        </w:tc>
      </w:tr>
      <w:tr w:rsidR="006B4FDC" w:rsidRPr="005701E9" w14:paraId="35FBC139" w14:textId="77777777" w:rsidTr="002C2076">
        <w:trPr>
          <w:trHeight w:val="293"/>
        </w:trPr>
        <w:tc>
          <w:tcPr>
            <w:tcW w:w="4069" w:type="dxa"/>
            <w:tcBorders>
              <w:top w:val="single" w:sz="6" w:space="0" w:color="000000"/>
              <w:left w:val="single" w:sz="6" w:space="0" w:color="000000"/>
              <w:bottom w:val="single" w:sz="6" w:space="0" w:color="000000"/>
              <w:right w:val="single" w:sz="6" w:space="0" w:color="000000"/>
            </w:tcBorders>
          </w:tcPr>
          <w:p w14:paraId="0A621B4A" w14:textId="77777777" w:rsidR="006B4FDC" w:rsidRDefault="006B4FDC">
            <w:pPr>
              <w:spacing w:after="0" w:line="259" w:lineRule="auto"/>
              <w:ind w:left="0" w:firstLine="0"/>
              <w:rPr>
                <w:rFonts w:asciiTheme="minorHAnsi" w:hAnsiTheme="minorHAnsi" w:cstheme="minorHAnsi"/>
                <w:b w:val="0"/>
                <w:sz w:val="22"/>
              </w:rPr>
            </w:pPr>
            <w:r>
              <w:rPr>
                <w:rFonts w:asciiTheme="minorHAnsi" w:hAnsiTheme="minorHAnsi" w:cstheme="minorHAnsi"/>
                <w:b w:val="0"/>
                <w:sz w:val="22"/>
              </w:rPr>
              <w:t xml:space="preserve">Date:                                        </w:t>
            </w:r>
          </w:p>
        </w:tc>
        <w:tc>
          <w:tcPr>
            <w:tcW w:w="5787" w:type="dxa"/>
            <w:tcBorders>
              <w:top w:val="single" w:sz="6" w:space="0" w:color="000000"/>
              <w:left w:val="single" w:sz="6" w:space="0" w:color="000000"/>
              <w:bottom w:val="single" w:sz="6" w:space="0" w:color="000000"/>
              <w:right w:val="single" w:sz="6" w:space="0" w:color="000000"/>
            </w:tcBorders>
          </w:tcPr>
          <w:p w14:paraId="70BDA1F9" w14:textId="77777777" w:rsidR="006B4FDC" w:rsidRPr="005701E9" w:rsidRDefault="006B4FDC">
            <w:pPr>
              <w:spacing w:after="0" w:line="259" w:lineRule="auto"/>
              <w:ind w:left="0" w:firstLine="0"/>
              <w:rPr>
                <w:rFonts w:asciiTheme="minorHAnsi" w:hAnsiTheme="minorHAnsi" w:cstheme="minorHAnsi"/>
                <w:b w:val="0"/>
                <w:sz w:val="22"/>
              </w:rPr>
            </w:pPr>
          </w:p>
        </w:tc>
      </w:tr>
    </w:tbl>
    <w:p w14:paraId="1630739D" w14:textId="77777777" w:rsidR="000F6786" w:rsidRPr="005701E9" w:rsidRDefault="00316095">
      <w:pPr>
        <w:spacing w:after="0" w:line="259" w:lineRule="auto"/>
        <w:ind w:left="0" w:firstLine="0"/>
        <w:rPr>
          <w:rFonts w:asciiTheme="minorHAnsi" w:hAnsiTheme="minorHAnsi" w:cstheme="minorHAnsi"/>
          <w:sz w:val="22"/>
        </w:rPr>
      </w:pPr>
      <w:r w:rsidRPr="005701E9">
        <w:rPr>
          <w:rFonts w:asciiTheme="minorHAnsi" w:hAnsiTheme="minorHAnsi" w:cstheme="minorHAnsi"/>
          <w:b w:val="0"/>
          <w:sz w:val="22"/>
        </w:rPr>
        <w:t xml:space="preserve"> </w:t>
      </w:r>
    </w:p>
    <w:tbl>
      <w:tblPr>
        <w:tblStyle w:val="TableGrid"/>
        <w:tblW w:w="9856" w:type="dxa"/>
        <w:tblInd w:w="-108" w:type="dxa"/>
        <w:tblCellMar>
          <w:top w:w="11" w:type="dxa"/>
          <w:left w:w="108" w:type="dxa"/>
          <w:right w:w="115" w:type="dxa"/>
        </w:tblCellMar>
        <w:tblLook w:val="04A0" w:firstRow="1" w:lastRow="0" w:firstColumn="1" w:lastColumn="0" w:noHBand="0" w:noVBand="1"/>
      </w:tblPr>
      <w:tblGrid>
        <w:gridCol w:w="4069"/>
        <w:gridCol w:w="5787"/>
      </w:tblGrid>
      <w:tr w:rsidR="000F6786" w:rsidRPr="005701E9" w14:paraId="06421705" w14:textId="77777777" w:rsidTr="002C2076">
        <w:trPr>
          <w:trHeight w:val="290"/>
        </w:trPr>
        <w:tc>
          <w:tcPr>
            <w:tcW w:w="4069" w:type="dxa"/>
            <w:tcBorders>
              <w:top w:val="single" w:sz="6" w:space="0" w:color="000000"/>
              <w:left w:val="single" w:sz="6" w:space="0" w:color="000000"/>
              <w:bottom w:val="single" w:sz="6" w:space="0" w:color="000000"/>
              <w:right w:val="single" w:sz="6" w:space="0" w:color="000000"/>
            </w:tcBorders>
          </w:tcPr>
          <w:p w14:paraId="5BD00196" w14:textId="77777777" w:rsidR="000F6786" w:rsidRDefault="00316095">
            <w:pPr>
              <w:spacing w:after="0" w:line="259" w:lineRule="auto"/>
              <w:ind w:left="0" w:firstLine="0"/>
              <w:rPr>
                <w:rFonts w:asciiTheme="minorHAnsi" w:hAnsiTheme="minorHAnsi" w:cstheme="minorHAnsi"/>
                <w:sz w:val="22"/>
              </w:rPr>
            </w:pPr>
            <w:r w:rsidRPr="005701E9">
              <w:rPr>
                <w:rFonts w:asciiTheme="minorHAnsi" w:hAnsiTheme="minorHAnsi" w:cstheme="minorHAnsi"/>
                <w:sz w:val="22"/>
              </w:rPr>
              <w:t xml:space="preserve">Landlord Signature </w:t>
            </w:r>
          </w:p>
          <w:p w14:paraId="55D9B022" w14:textId="77777777" w:rsidR="006B4FDC" w:rsidRPr="005701E9" w:rsidRDefault="006B4FDC">
            <w:pPr>
              <w:spacing w:after="0" w:line="259" w:lineRule="auto"/>
              <w:ind w:left="0" w:firstLine="0"/>
              <w:rPr>
                <w:rFonts w:asciiTheme="minorHAnsi" w:hAnsiTheme="minorHAnsi" w:cstheme="minorHAnsi"/>
                <w:sz w:val="22"/>
              </w:rPr>
            </w:pPr>
          </w:p>
        </w:tc>
        <w:tc>
          <w:tcPr>
            <w:tcW w:w="5787" w:type="dxa"/>
            <w:tcBorders>
              <w:top w:val="single" w:sz="6" w:space="0" w:color="000000"/>
              <w:left w:val="single" w:sz="6" w:space="0" w:color="000000"/>
              <w:bottom w:val="single" w:sz="6" w:space="0" w:color="000000"/>
              <w:right w:val="single" w:sz="6" w:space="0" w:color="000000"/>
            </w:tcBorders>
          </w:tcPr>
          <w:p w14:paraId="1B46DD9F" w14:textId="1AA80E09" w:rsidR="000F6786" w:rsidRPr="00945D2C" w:rsidRDefault="008C1408">
            <w:pPr>
              <w:spacing w:after="0" w:line="259" w:lineRule="auto"/>
              <w:ind w:left="0" w:firstLine="0"/>
              <w:rPr>
                <w:rFonts w:asciiTheme="minorHAnsi" w:hAnsiTheme="minorHAnsi" w:cstheme="minorHAnsi"/>
                <w:b w:val="0"/>
                <w:i/>
                <w:sz w:val="22"/>
              </w:rPr>
            </w:pPr>
            <w:r>
              <w:rPr>
                <w:rFonts w:asciiTheme="minorHAnsi" w:hAnsiTheme="minorHAnsi" w:cstheme="minorHAnsi"/>
                <w:b w:val="0"/>
                <w:i/>
                <w:sz w:val="22"/>
              </w:rPr>
              <w:t xml:space="preserve"> </w:t>
            </w:r>
            <w:r w:rsidR="00853247">
              <w:rPr>
                <w:rFonts w:asciiTheme="minorHAnsi" w:hAnsiTheme="minorHAnsi" w:cstheme="minorHAnsi"/>
                <w:b w:val="0"/>
                <w:i/>
                <w:sz w:val="22"/>
              </w:rPr>
              <w:t>Jenifer Caola</w:t>
            </w:r>
          </w:p>
          <w:p w14:paraId="08B0EB5D" w14:textId="3C2F2764" w:rsidR="00FB12FA" w:rsidRPr="00FB12FA" w:rsidRDefault="00FB12FA" w:rsidP="00FB12FA">
            <w:pPr>
              <w:spacing w:after="0" w:line="259" w:lineRule="auto"/>
              <w:ind w:left="0" w:firstLine="0"/>
              <w:jc w:val="right"/>
              <w:rPr>
                <w:rFonts w:asciiTheme="minorHAnsi" w:hAnsiTheme="minorHAnsi" w:cstheme="minorHAnsi"/>
                <w:b w:val="0"/>
                <w:sz w:val="22"/>
              </w:rPr>
            </w:pPr>
          </w:p>
        </w:tc>
      </w:tr>
      <w:tr w:rsidR="000F6786" w:rsidRPr="005701E9" w14:paraId="1A076714" w14:textId="77777777" w:rsidTr="002C2076">
        <w:trPr>
          <w:trHeight w:val="291"/>
        </w:trPr>
        <w:tc>
          <w:tcPr>
            <w:tcW w:w="4069" w:type="dxa"/>
            <w:tcBorders>
              <w:top w:val="single" w:sz="6" w:space="0" w:color="000000"/>
              <w:left w:val="single" w:sz="6" w:space="0" w:color="000000"/>
              <w:bottom w:val="single" w:sz="6" w:space="0" w:color="000000"/>
              <w:right w:val="single" w:sz="6" w:space="0" w:color="000000"/>
            </w:tcBorders>
          </w:tcPr>
          <w:p w14:paraId="3079D231" w14:textId="77777777" w:rsidR="000F6786" w:rsidRPr="005701E9" w:rsidRDefault="00316095">
            <w:pPr>
              <w:spacing w:after="0" w:line="259" w:lineRule="auto"/>
              <w:ind w:left="0" w:firstLine="0"/>
              <w:rPr>
                <w:rFonts w:asciiTheme="minorHAnsi" w:hAnsiTheme="minorHAnsi" w:cstheme="minorHAnsi"/>
                <w:sz w:val="22"/>
              </w:rPr>
            </w:pPr>
            <w:r w:rsidRPr="005701E9">
              <w:rPr>
                <w:rFonts w:asciiTheme="minorHAnsi" w:hAnsiTheme="minorHAnsi" w:cstheme="minorHAnsi"/>
                <w:b w:val="0"/>
                <w:sz w:val="22"/>
              </w:rPr>
              <w:t xml:space="preserve">Landlord Full Name (Block  Capitals) </w:t>
            </w:r>
          </w:p>
        </w:tc>
        <w:tc>
          <w:tcPr>
            <w:tcW w:w="5787" w:type="dxa"/>
            <w:tcBorders>
              <w:top w:val="single" w:sz="6" w:space="0" w:color="000000"/>
              <w:left w:val="single" w:sz="6" w:space="0" w:color="000000"/>
              <w:bottom w:val="single" w:sz="6" w:space="0" w:color="000000"/>
              <w:right w:val="single" w:sz="6" w:space="0" w:color="000000"/>
            </w:tcBorders>
          </w:tcPr>
          <w:p w14:paraId="4C815E31" w14:textId="77777777" w:rsidR="000F6786" w:rsidRPr="005701E9" w:rsidRDefault="00316095">
            <w:pPr>
              <w:spacing w:after="0" w:line="259" w:lineRule="auto"/>
              <w:ind w:left="0" w:firstLine="0"/>
              <w:rPr>
                <w:rFonts w:asciiTheme="minorHAnsi" w:hAnsiTheme="minorHAnsi" w:cstheme="minorHAnsi"/>
                <w:sz w:val="22"/>
              </w:rPr>
            </w:pPr>
            <w:r w:rsidRPr="005701E9">
              <w:rPr>
                <w:rFonts w:asciiTheme="minorHAnsi" w:hAnsiTheme="minorHAnsi" w:cstheme="minorHAnsi"/>
                <w:b w:val="0"/>
                <w:sz w:val="22"/>
              </w:rPr>
              <w:t xml:space="preserve"> </w:t>
            </w:r>
            <w:r w:rsidR="002C2076">
              <w:rPr>
                <w:rFonts w:asciiTheme="minorHAnsi" w:hAnsiTheme="minorHAnsi" w:cstheme="minorHAnsi"/>
                <w:b w:val="0"/>
                <w:sz w:val="22"/>
              </w:rPr>
              <w:t>WILLIAM OLIVER CHRISTIAN CAOLA</w:t>
            </w:r>
          </w:p>
        </w:tc>
      </w:tr>
      <w:tr w:rsidR="000F6786" w:rsidRPr="005701E9" w14:paraId="285E9B93" w14:textId="77777777" w:rsidTr="002C2076">
        <w:trPr>
          <w:trHeight w:val="291"/>
        </w:trPr>
        <w:tc>
          <w:tcPr>
            <w:tcW w:w="4069" w:type="dxa"/>
            <w:tcBorders>
              <w:top w:val="single" w:sz="6" w:space="0" w:color="000000"/>
              <w:left w:val="single" w:sz="6" w:space="0" w:color="000000"/>
              <w:bottom w:val="single" w:sz="6" w:space="0" w:color="000000"/>
              <w:right w:val="single" w:sz="6" w:space="0" w:color="000000"/>
            </w:tcBorders>
          </w:tcPr>
          <w:p w14:paraId="290A259C" w14:textId="77777777" w:rsidR="005701E9" w:rsidRPr="006B4FDC" w:rsidRDefault="00316095">
            <w:pPr>
              <w:spacing w:after="0" w:line="259" w:lineRule="auto"/>
              <w:ind w:left="0" w:firstLine="0"/>
              <w:rPr>
                <w:rFonts w:asciiTheme="minorHAnsi" w:hAnsiTheme="minorHAnsi" w:cstheme="minorHAnsi"/>
                <w:b w:val="0"/>
                <w:sz w:val="22"/>
              </w:rPr>
            </w:pPr>
            <w:r w:rsidRPr="005701E9">
              <w:rPr>
                <w:rFonts w:asciiTheme="minorHAnsi" w:hAnsiTheme="minorHAnsi" w:cstheme="minorHAnsi"/>
                <w:b w:val="0"/>
                <w:sz w:val="22"/>
              </w:rPr>
              <w:t xml:space="preserve">Landlord </w:t>
            </w:r>
            <w:r w:rsidR="002C2076">
              <w:rPr>
                <w:rFonts w:asciiTheme="minorHAnsi" w:hAnsiTheme="minorHAnsi" w:cstheme="minorHAnsi"/>
                <w:b w:val="0"/>
                <w:sz w:val="22"/>
              </w:rPr>
              <w:t xml:space="preserve">Business </w:t>
            </w:r>
            <w:r w:rsidRPr="005701E9">
              <w:rPr>
                <w:rFonts w:asciiTheme="minorHAnsi" w:hAnsiTheme="minorHAnsi" w:cstheme="minorHAnsi"/>
                <w:b w:val="0"/>
                <w:sz w:val="22"/>
              </w:rPr>
              <w:t xml:space="preserve">Address </w:t>
            </w:r>
          </w:p>
        </w:tc>
        <w:tc>
          <w:tcPr>
            <w:tcW w:w="5787" w:type="dxa"/>
            <w:tcBorders>
              <w:top w:val="single" w:sz="6" w:space="0" w:color="000000"/>
              <w:left w:val="single" w:sz="6" w:space="0" w:color="000000"/>
              <w:bottom w:val="single" w:sz="6" w:space="0" w:color="000000"/>
              <w:right w:val="single" w:sz="6" w:space="0" w:color="000000"/>
            </w:tcBorders>
          </w:tcPr>
          <w:p w14:paraId="0551A61F" w14:textId="77777777" w:rsidR="000F6786" w:rsidRPr="005701E9" w:rsidRDefault="00316095">
            <w:pPr>
              <w:spacing w:after="0" w:line="259" w:lineRule="auto"/>
              <w:ind w:left="0" w:firstLine="0"/>
              <w:rPr>
                <w:rFonts w:asciiTheme="minorHAnsi" w:hAnsiTheme="minorHAnsi" w:cstheme="minorHAnsi"/>
                <w:sz w:val="22"/>
              </w:rPr>
            </w:pPr>
            <w:r w:rsidRPr="005701E9">
              <w:rPr>
                <w:rFonts w:asciiTheme="minorHAnsi" w:hAnsiTheme="minorHAnsi" w:cstheme="minorHAnsi"/>
                <w:b w:val="0"/>
                <w:sz w:val="22"/>
              </w:rPr>
              <w:t xml:space="preserve"> </w:t>
            </w:r>
            <w:r w:rsidR="002C2076">
              <w:rPr>
                <w:rFonts w:asciiTheme="minorHAnsi" w:hAnsiTheme="minorHAnsi" w:cstheme="minorHAnsi"/>
                <w:b w:val="0"/>
                <w:sz w:val="22"/>
              </w:rPr>
              <w:t>6 Normanton Road, Clifton, BRISTOL BS8 2TY, UK</w:t>
            </w:r>
          </w:p>
        </w:tc>
      </w:tr>
      <w:tr w:rsidR="000F6786" w:rsidRPr="005701E9" w14:paraId="70A67714" w14:textId="77777777" w:rsidTr="002C2076">
        <w:trPr>
          <w:trHeight w:val="293"/>
        </w:trPr>
        <w:tc>
          <w:tcPr>
            <w:tcW w:w="4069" w:type="dxa"/>
            <w:tcBorders>
              <w:top w:val="single" w:sz="6" w:space="0" w:color="000000"/>
              <w:left w:val="single" w:sz="6" w:space="0" w:color="000000"/>
              <w:bottom w:val="single" w:sz="6" w:space="0" w:color="000000"/>
              <w:right w:val="single" w:sz="6" w:space="0" w:color="000000"/>
            </w:tcBorders>
          </w:tcPr>
          <w:p w14:paraId="5083259A" w14:textId="77777777" w:rsidR="000F6786" w:rsidRPr="005701E9" w:rsidRDefault="00316095">
            <w:pPr>
              <w:spacing w:after="0" w:line="259" w:lineRule="auto"/>
              <w:ind w:left="0" w:firstLine="0"/>
              <w:rPr>
                <w:rFonts w:asciiTheme="minorHAnsi" w:hAnsiTheme="minorHAnsi" w:cstheme="minorHAnsi"/>
                <w:sz w:val="22"/>
              </w:rPr>
            </w:pPr>
            <w:r w:rsidRPr="005701E9">
              <w:rPr>
                <w:rFonts w:asciiTheme="minorHAnsi" w:hAnsiTheme="minorHAnsi" w:cstheme="minorHAnsi"/>
                <w:b w:val="0"/>
                <w:sz w:val="22"/>
              </w:rPr>
              <w:t xml:space="preserve">Date:                                          </w:t>
            </w:r>
          </w:p>
        </w:tc>
        <w:tc>
          <w:tcPr>
            <w:tcW w:w="5787" w:type="dxa"/>
            <w:tcBorders>
              <w:top w:val="single" w:sz="6" w:space="0" w:color="000000"/>
              <w:left w:val="single" w:sz="6" w:space="0" w:color="000000"/>
              <w:bottom w:val="single" w:sz="6" w:space="0" w:color="000000"/>
              <w:right w:val="single" w:sz="6" w:space="0" w:color="000000"/>
            </w:tcBorders>
          </w:tcPr>
          <w:p w14:paraId="52465E8F" w14:textId="7807030A" w:rsidR="000F6786" w:rsidRPr="002B0FEB" w:rsidRDefault="000F6786">
            <w:pPr>
              <w:spacing w:after="0" w:line="259" w:lineRule="auto"/>
              <w:ind w:left="0" w:firstLine="0"/>
              <w:rPr>
                <w:rFonts w:asciiTheme="minorHAnsi" w:hAnsiTheme="minorHAnsi" w:cstheme="minorHAnsi"/>
                <w:b w:val="0"/>
                <w:bCs/>
                <w:sz w:val="22"/>
              </w:rPr>
            </w:pPr>
          </w:p>
        </w:tc>
      </w:tr>
    </w:tbl>
    <w:p w14:paraId="3D332005" w14:textId="77777777" w:rsidR="00BC3F1A" w:rsidRDefault="00316095" w:rsidP="003D6046">
      <w:pPr>
        <w:spacing w:line="250" w:lineRule="auto"/>
        <w:ind w:left="0" w:firstLine="0"/>
        <w:rPr>
          <w:rFonts w:asciiTheme="minorHAnsi" w:hAnsiTheme="minorHAnsi" w:cstheme="minorHAnsi"/>
          <w:b w:val="0"/>
          <w:sz w:val="18"/>
          <w:szCs w:val="18"/>
        </w:rPr>
      </w:pPr>
      <w:r w:rsidRPr="005701E9">
        <w:rPr>
          <w:rFonts w:asciiTheme="minorHAnsi" w:hAnsiTheme="minorHAnsi" w:cstheme="minorHAnsi"/>
          <w:b w:val="0"/>
          <w:sz w:val="18"/>
          <w:szCs w:val="18"/>
        </w:rPr>
        <w:t xml:space="preserve">Private residential tenancies are not subject to the Requirements of Writing (Scotland) Act 1995, so this Agreement can be ‘signed’ by the Tenant(s) and Landlord(s) typing their names into the electronic document and sending it by email if all parties agree to this. </w:t>
      </w:r>
      <w:r w:rsidRPr="005701E9">
        <w:rPr>
          <w:rFonts w:asciiTheme="minorHAnsi" w:eastAsia="Calibri" w:hAnsiTheme="minorHAnsi" w:cstheme="minorHAnsi"/>
          <w:b w:val="0"/>
          <w:color w:val="181717"/>
          <w:sz w:val="18"/>
          <w:szCs w:val="18"/>
        </w:rPr>
        <w:t xml:space="preserve">Licence v3.0 except where otherwise stated. To view this licence, visit </w:t>
      </w:r>
      <w:hyperlink r:id="rId15">
        <w:r w:rsidRPr="005701E9">
          <w:rPr>
            <w:rFonts w:asciiTheme="minorHAnsi" w:eastAsia="Calibri" w:hAnsiTheme="minorHAnsi" w:cstheme="minorHAnsi"/>
            <w:color w:val="181717"/>
            <w:sz w:val="18"/>
            <w:szCs w:val="18"/>
          </w:rPr>
          <w:t>nationalarchives.gov.uk/doc/open</w:t>
        </w:r>
      </w:hyperlink>
      <w:hyperlink r:id="rId16">
        <w:r w:rsidRPr="005701E9">
          <w:rPr>
            <w:rFonts w:asciiTheme="minorHAnsi" w:eastAsia="Calibri" w:hAnsiTheme="minorHAnsi" w:cstheme="minorHAnsi"/>
            <w:color w:val="181717"/>
            <w:sz w:val="18"/>
            <w:szCs w:val="18"/>
          </w:rPr>
          <w:t>government-licence/version/3</w:t>
        </w:r>
      </w:hyperlink>
      <w:hyperlink r:id="rId17">
        <w:r w:rsidRPr="005701E9">
          <w:rPr>
            <w:rFonts w:asciiTheme="minorHAnsi" w:eastAsia="Calibri" w:hAnsiTheme="minorHAnsi" w:cstheme="minorHAnsi"/>
            <w:b w:val="0"/>
            <w:color w:val="181717"/>
            <w:sz w:val="18"/>
            <w:szCs w:val="18"/>
          </w:rPr>
          <w:t xml:space="preserve"> </w:t>
        </w:r>
      </w:hyperlink>
      <w:r w:rsidRPr="005701E9">
        <w:rPr>
          <w:rFonts w:asciiTheme="minorHAnsi" w:eastAsia="Calibri" w:hAnsiTheme="minorHAnsi" w:cstheme="minorHAnsi"/>
          <w:b w:val="0"/>
          <w:color w:val="181717"/>
          <w:sz w:val="18"/>
          <w:szCs w:val="18"/>
        </w:rPr>
        <w:t xml:space="preserve">or write to the Information Policy Team, The National Archives, Kew, London TW9 4DU, or email: </w:t>
      </w:r>
      <w:hyperlink r:id="rId18" w:history="1">
        <w:r w:rsidR="005701E9" w:rsidRPr="000E5824">
          <w:rPr>
            <w:rStyle w:val="Hyperlink"/>
            <w:rFonts w:asciiTheme="minorHAnsi" w:eastAsia="Calibri" w:hAnsiTheme="minorHAnsi" w:cstheme="minorHAnsi"/>
            <w:sz w:val="18"/>
            <w:szCs w:val="18"/>
          </w:rPr>
          <w:t>psi@nationalarchives.gsi.gov.uk</w:t>
        </w:r>
      </w:hyperlink>
      <w:r w:rsidR="003D6046" w:rsidRPr="003D6046">
        <w:rPr>
          <w:rFonts w:asciiTheme="minorHAnsi" w:hAnsiTheme="minorHAnsi" w:cstheme="minorHAnsi"/>
          <w:b w:val="0"/>
          <w:sz w:val="18"/>
          <w:szCs w:val="18"/>
        </w:rPr>
        <w:t xml:space="preserve"> </w:t>
      </w:r>
    </w:p>
    <w:p w14:paraId="6D602D11" w14:textId="77777777" w:rsidR="003D6046" w:rsidRPr="003D6046" w:rsidRDefault="003D6046" w:rsidP="003D6046">
      <w:pPr>
        <w:spacing w:line="250" w:lineRule="auto"/>
        <w:ind w:left="0" w:firstLine="0"/>
        <w:rPr>
          <w:rFonts w:asciiTheme="minorHAnsi" w:hAnsiTheme="minorHAnsi" w:cstheme="minorHAnsi"/>
          <w:sz w:val="20"/>
          <w:szCs w:val="20"/>
        </w:rPr>
      </w:pPr>
      <w:r w:rsidRPr="003D6046">
        <w:rPr>
          <w:rFonts w:asciiTheme="minorHAnsi" w:hAnsiTheme="minorHAnsi" w:cstheme="minorHAnsi"/>
          <w:b w:val="0"/>
          <w:sz w:val="20"/>
          <w:szCs w:val="20"/>
        </w:rPr>
        <w:t xml:space="preserve">A physical copy will be signed on arrival at the </w:t>
      </w:r>
      <w:r>
        <w:rPr>
          <w:rFonts w:asciiTheme="minorHAnsi" w:hAnsiTheme="minorHAnsi" w:cstheme="minorHAnsi"/>
          <w:b w:val="0"/>
          <w:sz w:val="20"/>
          <w:szCs w:val="20"/>
        </w:rPr>
        <w:t xml:space="preserve">start of the Tenancy </w:t>
      </w:r>
      <w:r w:rsidRPr="003D6046">
        <w:rPr>
          <w:rFonts w:asciiTheme="minorHAnsi" w:hAnsiTheme="minorHAnsi" w:cstheme="minorHAnsi"/>
          <w:b w:val="0"/>
          <w:sz w:val="20"/>
          <w:szCs w:val="20"/>
        </w:rPr>
        <w:t>so all signatures will be on the same lease</w:t>
      </w:r>
      <w:r>
        <w:rPr>
          <w:rFonts w:asciiTheme="minorHAnsi" w:hAnsiTheme="minorHAnsi" w:cstheme="minorHAnsi"/>
          <w:b w:val="0"/>
          <w:sz w:val="20"/>
          <w:szCs w:val="20"/>
        </w:rPr>
        <w:t>.</w:t>
      </w:r>
    </w:p>
    <w:sectPr w:rsidR="003D6046" w:rsidRPr="003D6046" w:rsidSect="00B25F9A">
      <w:footerReference w:type="even" r:id="rId19"/>
      <w:footerReference w:type="default" r:id="rId20"/>
      <w:footerReference w:type="first" r:id="rId21"/>
      <w:footnotePr>
        <w:numRestart w:val="eachPage"/>
      </w:footnotePr>
      <w:pgSz w:w="11906" w:h="16838"/>
      <w:pgMar w:top="720" w:right="720" w:bottom="720" w:left="720" w:header="720" w:footer="720" w:gutter="0"/>
      <w:cols w:space="720"/>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14393" w14:textId="77777777" w:rsidR="00E66388" w:rsidRDefault="00E66388">
      <w:pPr>
        <w:spacing w:after="0" w:line="240" w:lineRule="auto"/>
      </w:pPr>
      <w:r>
        <w:separator/>
      </w:r>
    </w:p>
  </w:endnote>
  <w:endnote w:type="continuationSeparator" w:id="0">
    <w:p w14:paraId="1853B37B" w14:textId="77777777" w:rsidR="00E66388" w:rsidRDefault="00E66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B454" w14:textId="77777777" w:rsidR="009B7A6D" w:rsidRDefault="009B7A6D">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7567203"/>
      <w:docPartObj>
        <w:docPartGallery w:val="Page Numbers (Bottom of Page)"/>
        <w:docPartUnique/>
      </w:docPartObj>
    </w:sdtPr>
    <w:sdtEndPr>
      <w:rPr>
        <w:noProof/>
      </w:rPr>
    </w:sdtEndPr>
    <w:sdtContent>
      <w:p w14:paraId="4F87AE88" w14:textId="77777777" w:rsidR="009B7A6D" w:rsidRDefault="009B7A6D">
        <w:pPr>
          <w:pStyle w:val="Footer"/>
          <w:jc w:val="right"/>
        </w:pPr>
        <w:r>
          <w:fldChar w:fldCharType="begin"/>
        </w:r>
        <w:r>
          <w:instrText xml:space="preserve"> PAGE   \* MERGEFORMAT </w:instrText>
        </w:r>
        <w:r>
          <w:fldChar w:fldCharType="separate"/>
        </w:r>
        <w:r w:rsidR="00FD7AC0">
          <w:rPr>
            <w:noProof/>
          </w:rPr>
          <w:t>12</w:t>
        </w:r>
        <w:r>
          <w:rPr>
            <w:noProof/>
          </w:rPr>
          <w:fldChar w:fldCharType="end"/>
        </w:r>
      </w:p>
    </w:sdtContent>
  </w:sdt>
  <w:p w14:paraId="233F64CF" w14:textId="77777777" w:rsidR="009B7A6D" w:rsidRDefault="009B7A6D">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8507E" w14:textId="77777777" w:rsidR="009B7A6D" w:rsidRDefault="009B7A6D">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39555" w14:textId="77777777" w:rsidR="00E66388" w:rsidRDefault="00E66388">
      <w:pPr>
        <w:spacing w:after="0" w:line="285" w:lineRule="auto"/>
        <w:ind w:left="0" w:right="563" w:firstLine="0"/>
      </w:pPr>
      <w:r>
        <w:separator/>
      </w:r>
    </w:p>
  </w:footnote>
  <w:footnote w:type="continuationSeparator" w:id="0">
    <w:p w14:paraId="0846D30C" w14:textId="77777777" w:rsidR="00E66388" w:rsidRDefault="00E66388">
      <w:pPr>
        <w:spacing w:after="0" w:line="285" w:lineRule="auto"/>
        <w:ind w:left="0" w:right="563" w:firstLine="0"/>
      </w:pPr>
      <w:r>
        <w:continuationSeparator/>
      </w:r>
    </w:p>
  </w:footnote>
  <w:footnote w:id="1">
    <w:p w14:paraId="57E713EE" w14:textId="77777777" w:rsidR="00515AA0" w:rsidRDefault="00515AA0" w:rsidP="00515AA0">
      <w:pPr>
        <w:autoSpaceDE w:val="0"/>
        <w:autoSpaceDN w:val="0"/>
        <w:adjustRightInd w:val="0"/>
        <w:ind w:left="0" w:firstLine="0"/>
      </w:pPr>
      <w:r>
        <w:rPr>
          <w:rStyle w:val="FootnoteReference"/>
        </w:rPr>
        <w:footnoteRef/>
      </w:r>
      <w:r w:rsidRPr="0028608D">
        <w:rPr>
          <w:sz w:val="18"/>
          <w:szCs w:val="18"/>
        </w:rPr>
        <w:t xml:space="preserve"> </w:t>
      </w:r>
      <w:hyperlink r:id="rId1" w:history="1">
        <w:r w:rsidRPr="0028608D">
          <w:rPr>
            <w:rStyle w:val="Hyperlink"/>
            <w:sz w:val="18"/>
            <w:szCs w:val="18"/>
          </w:rPr>
          <w:t>Scottish Government Statutory Guidance on Satisfactory Provision for Detecting and Warning of Fires</w:t>
        </w:r>
      </w:hyperlink>
    </w:p>
  </w:footnote>
  <w:footnote w:id="2">
    <w:p w14:paraId="56F4830D" w14:textId="77777777" w:rsidR="00515AA0" w:rsidRDefault="00515AA0" w:rsidP="00515AA0">
      <w:pPr>
        <w:pStyle w:val="FootnoteText"/>
      </w:pPr>
      <w:r>
        <w:rPr>
          <w:rStyle w:val="FootnoteReference"/>
        </w:rPr>
        <w:footnoteRef/>
      </w:r>
      <w:r>
        <w:t xml:space="preserve"> </w:t>
      </w:r>
      <w:hyperlink r:id="rId2" w:history="1">
        <w:r w:rsidRPr="0028608D">
          <w:rPr>
            <w:rStyle w:val="Hyperlink"/>
            <w:sz w:val="18"/>
            <w:szCs w:val="18"/>
          </w:rPr>
          <w:t>Scottish Government Statutory Guidance for the Provision of Carbon Monoxide Alarms in Private Rented Housing</w:t>
        </w:r>
      </w:hyperlink>
      <w:r>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65D6"/>
    <w:multiLevelType w:val="hybridMultilevel"/>
    <w:tmpl w:val="EA485124"/>
    <w:lvl w:ilvl="0" w:tplc="0809000F">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384313"/>
    <w:multiLevelType w:val="hybridMultilevel"/>
    <w:tmpl w:val="2388613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56253C"/>
    <w:multiLevelType w:val="hybridMultilevel"/>
    <w:tmpl w:val="435C940E"/>
    <w:lvl w:ilvl="0" w:tplc="0809000F">
      <w:start w:val="25"/>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644C29"/>
    <w:multiLevelType w:val="hybridMultilevel"/>
    <w:tmpl w:val="FF9211C6"/>
    <w:lvl w:ilvl="0" w:tplc="3FB444A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20847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4C4B6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18657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16FCE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28BE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3AD2C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EC677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BA514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237972"/>
    <w:multiLevelType w:val="hybridMultilevel"/>
    <w:tmpl w:val="5AFE45A2"/>
    <w:lvl w:ilvl="0" w:tplc="7BACED3A">
      <w:start w:val="24"/>
      <w:numFmt w:val="decimal"/>
      <w:lvlText w:val="%1."/>
      <w:lvlJc w:val="left"/>
      <w:pPr>
        <w:ind w:left="350" w:hanging="360"/>
      </w:pPr>
      <w:rPr>
        <w:rFonts w:hint="default"/>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abstractNum w:abstractNumId="5" w15:restartNumberingAfterBreak="0">
    <w:nsid w:val="1BA07EF0"/>
    <w:multiLevelType w:val="hybridMultilevel"/>
    <w:tmpl w:val="90709E9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33C6D87"/>
    <w:multiLevelType w:val="hybridMultilevel"/>
    <w:tmpl w:val="2C006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B22FBE"/>
    <w:multiLevelType w:val="hybridMultilevel"/>
    <w:tmpl w:val="85F0DF60"/>
    <w:lvl w:ilvl="0" w:tplc="F012843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B8DAA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A6D6C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C8AFF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AC3D6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36A87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D47F7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42DE8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6CC12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4F61A78"/>
    <w:multiLevelType w:val="hybridMultilevel"/>
    <w:tmpl w:val="0DC47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D51A46"/>
    <w:multiLevelType w:val="hybridMultilevel"/>
    <w:tmpl w:val="0F688D14"/>
    <w:lvl w:ilvl="0" w:tplc="9CE8062E">
      <w:start w:val="28"/>
      <w:numFmt w:val="decimal"/>
      <w:lvlText w:val="%1."/>
      <w:lvlJc w:val="left"/>
      <w:pPr>
        <w:ind w:left="360" w:hanging="360"/>
      </w:pPr>
      <w:rPr>
        <w:rFonts w:asciiTheme="majorHAnsi" w:hAnsiTheme="majorHAnsi" w:cstheme="majorHAnsi"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A8A1B62"/>
    <w:multiLevelType w:val="hybridMultilevel"/>
    <w:tmpl w:val="C206E5EC"/>
    <w:lvl w:ilvl="0" w:tplc="6D409034">
      <w:start w:val="1"/>
      <w:numFmt w:val="decimal"/>
      <w:lvlText w:val="%1."/>
      <w:lvlJc w:val="left"/>
      <w:pPr>
        <w:ind w:left="350" w:hanging="360"/>
      </w:pPr>
      <w:rPr>
        <w:rFonts w:hint="default"/>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abstractNum w:abstractNumId="11" w15:restartNumberingAfterBreak="0">
    <w:nsid w:val="2E6A61F4"/>
    <w:multiLevelType w:val="hybridMultilevel"/>
    <w:tmpl w:val="9A06625E"/>
    <w:lvl w:ilvl="0" w:tplc="FFFFFFFF">
      <w:start w:val="25"/>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7D6D9F"/>
    <w:multiLevelType w:val="hybridMultilevel"/>
    <w:tmpl w:val="71204CC6"/>
    <w:lvl w:ilvl="0" w:tplc="D7D22860">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824E78">
      <w:start w:val="1"/>
      <w:numFmt w:val="bullet"/>
      <w:lvlText w:val="o"/>
      <w:lvlJc w:val="left"/>
      <w:pPr>
        <w:ind w:left="71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A948D000">
      <w:start w:val="1"/>
      <w:numFmt w:val="bullet"/>
      <w:lvlText w:val="▪"/>
      <w:lvlJc w:val="left"/>
      <w:pPr>
        <w:ind w:left="143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4546F2CA">
      <w:start w:val="1"/>
      <w:numFmt w:val="bullet"/>
      <w:lvlText w:val="•"/>
      <w:lvlJc w:val="left"/>
      <w:pPr>
        <w:ind w:left="215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B79A1378">
      <w:start w:val="1"/>
      <w:numFmt w:val="bullet"/>
      <w:lvlText w:val="o"/>
      <w:lvlJc w:val="left"/>
      <w:pPr>
        <w:ind w:left="287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5EAC6F1E">
      <w:start w:val="1"/>
      <w:numFmt w:val="bullet"/>
      <w:lvlText w:val="▪"/>
      <w:lvlJc w:val="left"/>
      <w:pPr>
        <w:ind w:left="359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69E610D4">
      <w:start w:val="1"/>
      <w:numFmt w:val="bullet"/>
      <w:lvlText w:val="•"/>
      <w:lvlJc w:val="left"/>
      <w:pPr>
        <w:ind w:left="431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FC5CDADE">
      <w:start w:val="1"/>
      <w:numFmt w:val="bullet"/>
      <w:lvlText w:val="o"/>
      <w:lvlJc w:val="left"/>
      <w:pPr>
        <w:ind w:left="503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202A4C32">
      <w:start w:val="1"/>
      <w:numFmt w:val="bullet"/>
      <w:lvlText w:val="▪"/>
      <w:lvlJc w:val="left"/>
      <w:pPr>
        <w:ind w:left="575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935635F"/>
    <w:multiLevelType w:val="hybridMultilevel"/>
    <w:tmpl w:val="E9EA7A6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45B16813"/>
    <w:multiLevelType w:val="hybridMultilevel"/>
    <w:tmpl w:val="C1E0248E"/>
    <w:lvl w:ilvl="0" w:tplc="BD9EED3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CAE6BC4">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ABC8BC2">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33CE30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FA4BD8E">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8CE5DAC">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53AF82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3960228">
      <w:start w:val="1"/>
      <w:numFmt w:val="bullet"/>
      <w:lvlText w:val="o"/>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0A4DBB8">
      <w:start w:val="1"/>
      <w:numFmt w:val="bullet"/>
      <w:lvlText w:val="▪"/>
      <w:lvlJc w:val="left"/>
      <w:pPr>
        <w:ind w:left="79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6A149E3"/>
    <w:multiLevelType w:val="hybridMultilevel"/>
    <w:tmpl w:val="BFEAFE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B536BAF"/>
    <w:multiLevelType w:val="hybridMultilevel"/>
    <w:tmpl w:val="DAE046A4"/>
    <w:lvl w:ilvl="0" w:tplc="99409CD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2018E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BE931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5670E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A02D0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E2924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78D97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3A8DC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8C094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D0153E8"/>
    <w:multiLevelType w:val="hybridMultilevel"/>
    <w:tmpl w:val="66D2E1EC"/>
    <w:lvl w:ilvl="0" w:tplc="A9A24FF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240CE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A0C9E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6C5A9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BCFF5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00183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6463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3838B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FAB19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FDB47C0"/>
    <w:multiLevelType w:val="hybridMultilevel"/>
    <w:tmpl w:val="658AFD36"/>
    <w:lvl w:ilvl="0" w:tplc="525AA5C0">
      <w:start w:val="1"/>
      <w:numFmt w:val="lowerLetter"/>
      <w:lvlText w:val="(%1)"/>
      <w:lvlJc w:val="left"/>
      <w:pPr>
        <w:ind w:left="355" w:hanging="360"/>
      </w:pPr>
      <w:rPr>
        <w:rFonts w:hint="default"/>
      </w:rPr>
    </w:lvl>
    <w:lvl w:ilvl="1" w:tplc="08090019" w:tentative="1">
      <w:start w:val="1"/>
      <w:numFmt w:val="lowerLetter"/>
      <w:lvlText w:val="%2."/>
      <w:lvlJc w:val="left"/>
      <w:pPr>
        <w:ind w:left="1075" w:hanging="360"/>
      </w:pPr>
    </w:lvl>
    <w:lvl w:ilvl="2" w:tplc="0809001B" w:tentative="1">
      <w:start w:val="1"/>
      <w:numFmt w:val="lowerRoman"/>
      <w:lvlText w:val="%3."/>
      <w:lvlJc w:val="right"/>
      <w:pPr>
        <w:ind w:left="1795" w:hanging="180"/>
      </w:pPr>
    </w:lvl>
    <w:lvl w:ilvl="3" w:tplc="0809000F" w:tentative="1">
      <w:start w:val="1"/>
      <w:numFmt w:val="decimal"/>
      <w:lvlText w:val="%4."/>
      <w:lvlJc w:val="left"/>
      <w:pPr>
        <w:ind w:left="2515" w:hanging="360"/>
      </w:pPr>
    </w:lvl>
    <w:lvl w:ilvl="4" w:tplc="08090019" w:tentative="1">
      <w:start w:val="1"/>
      <w:numFmt w:val="lowerLetter"/>
      <w:lvlText w:val="%5."/>
      <w:lvlJc w:val="left"/>
      <w:pPr>
        <w:ind w:left="3235" w:hanging="360"/>
      </w:pPr>
    </w:lvl>
    <w:lvl w:ilvl="5" w:tplc="0809001B" w:tentative="1">
      <w:start w:val="1"/>
      <w:numFmt w:val="lowerRoman"/>
      <w:lvlText w:val="%6."/>
      <w:lvlJc w:val="right"/>
      <w:pPr>
        <w:ind w:left="3955" w:hanging="180"/>
      </w:pPr>
    </w:lvl>
    <w:lvl w:ilvl="6" w:tplc="0809000F" w:tentative="1">
      <w:start w:val="1"/>
      <w:numFmt w:val="decimal"/>
      <w:lvlText w:val="%7."/>
      <w:lvlJc w:val="left"/>
      <w:pPr>
        <w:ind w:left="4675" w:hanging="360"/>
      </w:pPr>
    </w:lvl>
    <w:lvl w:ilvl="7" w:tplc="08090019" w:tentative="1">
      <w:start w:val="1"/>
      <w:numFmt w:val="lowerLetter"/>
      <w:lvlText w:val="%8."/>
      <w:lvlJc w:val="left"/>
      <w:pPr>
        <w:ind w:left="5395" w:hanging="360"/>
      </w:pPr>
    </w:lvl>
    <w:lvl w:ilvl="8" w:tplc="0809001B" w:tentative="1">
      <w:start w:val="1"/>
      <w:numFmt w:val="lowerRoman"/>
      <w:lvlText w:val="%9."/>
      <w:lvlJc w:val="right"/>
      <w:pPr>
        <w:ind w:left="6115" w:hanging="180"/>
      </w:pPr>
    </w:lvl>
  </w:abstractNum>
  <w:abstractNum w:abstractNumId="19" w15:restartNumberingAfterBreak="0">
    <w:nsid w:val="50313BA3"/>
    <w:multiLevelType w:val="hybridMultilevel"/>
    <w:tmpl w:val="76621BF6"/>
    <w:lvl w:ilvl="0" w:tplc="2168FA38">
      <w:start w:val="1"/>
      <w:numFmt w:val="decimal"/>
      <w:lvlText w:val="%1."/>
      <w:lvlJc w:val="left"/>
      <w:pPr>
        <w:ind w:left="360" w:hanging="360"/>
      </w:pPr>
      <w:rPr>
        <w:b w:val="0"/>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A5A76F4"/>
    <w:multiLevelType w:val="hybridMultilevel"/>
    <w:tmpl w:val="B3AA388C"/>
    <w:lvl w:ilvl="0" w:tplc="6BA2C6D6">
      <w:start w:val="3"/>
      <w:numFmt w:val="decimal"/>
      <w:lvlText w:val="%1."/>
      <w:lvlJc w:val="left"/>
      <w:pPr>
        <w:ind w:left="350" w:hanging="360"/>
      </w:pPr>
    </w:lvl>
    <w:lvl w:ilvl="1" w:tplc="08090019">
      <w:start w:val="1"/>
      <w:numFmt w:val="lowerLetter"/>
      <w:lvlText w:val="%2."/>
      <w:lvlJc w:val="left"/>
      <w:pPr>
        <w:ind w:left="1070" w:hanging="360"/>
      </w:pPr>
    </w:lvl>
    <w:lvl w:ilvl="2" w:tplc="0809001B">
      <w:start w:val="1"/>
      <w:numFmt w:val="lowerRoman"/>
      <w:lvlText w:val="%3."/>
      <w:lvlJc w:val="right"/>
      <w:pPr>
        <w:ind w:left="1790" w:hanging="180"/>
      </w:pPr>
    </w:lvl>
    <w:lvl w:ilvl="3" w:tplc="0809000F">
      <w:start w:val="1"/>
      <w:numFmt w:val="decimal"/>
      <w:lvlText w:val="%4."/>
      <w:lvlJc w:val="left"/>
      <w:pPr>
        <w:ind w:left="2510" w:hanging="360"/>
      </w:pPr>
    </w:lvl>
    <w:lvl w:ilvl="4" w:tplc="08090019">
      <w:start w:val="1"/>
      <w:numFmt w:val="lowerLetter"/>
      <w:lvlText w:val="%5."/>
      <w:lvlJc w:val="left"/>
      <w:pPr>
        <w:ind w:left="3230" w:hanging="360"/>
      </w:pPr>
    </w:lvl>
    <w:lvl w:ilvl="5" w:tplc="0809001B">
      <w:start w:val="1"/>
      <w:numFmt w:val="lowerRoman"/>
      <w:lvlText w:val="%6."/>
      <w:lvlJc w:val="right"/>
      <w:pPr>
        <w:ind w:left="3950" w:hanging="180"/>
      </w:pPr>
    </w:lvl>
    <w:lvl w:ilvl="6" w:tplc="0809000F">
      <w:start w:val="1"/>
      <w:numFmt w:val="decimal"/>
      <w:lvlText w:val="%7."/>
      <w:lvlJc w:val="left"/>
      <w:pPr>
        <w:ind w:left="4670" w:hanging="360"/>
      </w:pPr>
    </w:lvl>
    <w:lvl w:ilvl="7" w:tplc="08090019">
      <w:start w:val="1"/>
      <w:numFmt w:val="lowerLetter"/>
      <w:lvlText w:val="%8."/>
      <w:lvlJc w:val="left"/>
      <w:pPr>
        <w:ind w:left="5390" w:hanging="360"/>
      </w:pPr>
    </w:lvl>
    <w:lvl w:ilvl="8" w:tplc="0809001B">
      <w:start w:val="1"/>
      <w:numFmt w:val="lowerRoman"/>
      <w:lvlText w:val="%9."/>
      <w:lvlJc w:val="right"/>
      <w:pPr>
        <w:ind w:left="6110" w:hanging="180"/>
      </w:pPr>
    </w:lvl>
  </w:abstractNum>
  <w:abstractNum w:abstractNumId="21" w15:restartNumberingAfterBreak="0">
    <w:nsid w:val="5EB80E70"/>
    <w:multiLevelType w:val="hybridMultilevel"/>
    <w:tmpl w:val="2E98F718"/>
    <w:lvl w:ilvl="0" w:tplc="043A79E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2635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B6356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FACA1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42A24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80E61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D40E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3C40B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9EA8B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F714F3F"/>
    <w:multiLevelType w:val="singleLevel"/>
    <w:tmpl w:val="9C4A72E4"/>
    <w:lvl w:ilvl="0">
      <w:start w:val="1"/>
      <w:numFmt w:val="decimal"/>
      <w:pStyle w:val="BillADPara"/>
      <w:lvlText w:val="%1."/>
      <w:lvlJc w:val="left"/>
      <w:pPr>
        <w:tabs>
          <w:tab w:val="num" w:pos="360"/>
        </w:tabs>
        <w:ind w:left="0" w:firstLine="0"/>
      </w:pPr>
    </w:lvl>
  </w:abstractNum>
  <w:abstractNum w:abstractNumId="23" w15:restartNumberingAfterBreak="0">
    <w:nsid w:val="60E172B1"/>
    <w:multiLevelType w:val="hybridMultilevel"/>
    <w:tmpl w:val="638ED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246583"/>
    <w:multiLevelType w:val="hybridMultilevel"/>
    <w:tmpl w:val="59C0708A"/>
    <w:lvl w:ilvl="0" w:tplc="C33EB14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2CE1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78FFB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BEC1E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3A138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7A717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CEA86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7222B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32C0A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BC077FF"/>
    <w:multiLevelType w:val="hybridMultilevel"/>
    <w:tmpl w:val="95823DE2"/>
    <w:lvl w:ilvl="0" w:tplc="91E68ED2">
      <w:start w:val="1"/>
      <w:numFmt w:val="bullet"/>
      <w:lvlText w:val="•"/>
      <w:lvlJc w:val="left"/>
      <w:pPr>
        <w:ind w:left="1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0C75E2">
      <w:start w:val="1"/>
      <w:numFmt w:val="bullet"/>
      <w:lvlText w:val="o"/>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D7A9C1E">
      <w:start w:val="1"/>
      <w:numFmt w:val="bullet"/>
      <w:lvlText w:val="▪"/>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16D9E4">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04C6DE">
      <w:start w:val="1"/>
      <w:numFmt w:val="bullet"/>
      <w:lvlText w:val="o"/>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A451F4">
      <w:start w:val="1"/>
      <w:numFmt w:val="bullet"/>
      <w:lvlText w:val="▪"/>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EE6D86">
      <w:start w:val="1"/>
      <w:numFmt w:val="bullet"/>
      <w:lvlText w:val="•"/>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DE9124">
      <w:start w:val="1"/>
      <w:numFmt w:val="bullet"/>
      <w:lvlText w:val="o"/>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1C3782">
      <w:start w:val="1"/>
      <w:numFmt w:val="bullet"/>
      <w:lvlText w:val="▪"/>
      <w:lvlJc w:val="left"/>
      <w:pPr>
        <w:ind w:left="7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84241EC"/>
    <w:multiLevelType w:val="hybridMultilevel"/>
    <w:tmpl w:val="843A3850"/>
    <w:lvl w:ilvl="0" w:tplc="E5208AC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86EBB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D8A3A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5854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B046D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9EE9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12C98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34B57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CC03F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822047442">
    <w:abstractNumId w:val="24"/>
  </w:num>
  <w:num w:numId="2" w16cid:durableId="1760563149">
    <w:abstractNumId w:val="7"/>
  </w:num>
  <w:num w:numId="3" w16cid:durableId="109326961">
    <w:abstractNumId w:val="26"/>
  </w:num>
  <w:num w:numId="4" w16cid:durableId="442384300">
    <w:abstractNumId w:val="3"/>
  </w:num>
  <w:num w:numId="5" w16cid:durableId="189413208">
    <w:abstractNumId w:val="17"/>
  </w:num>
  <w:num w:numId="6" w16cid:durableId="509443545">
    <w:abstractNumId w:val="16"/>
  </w:num>
  <w:num w:numId="7" w16cid:durableId="645162992">
    <w:abstractNumId w:val="12"/>
  </w:num>
  <w:num w:numId="8" w16cid:durableId="28378283">
    <w:abstractNumId w:val="14"/>
  </w:num>
  <w:num w:numId="9" w16cid:durableId="1527674412">
    <w:abstractNumId w:val="25"/>
  </w:num>
  <w:num w:numId="10" w16cid:durableId="1567447839">
    <w:abstractNumId w:val="21"/>
  </w:num>
  <w:num w:numId="11" w16cid:durableId="1317343225">
    <w:abstractNumId w:val="18"/>
  </w:num>
  <w:num w:numId="12" w16cid:durableId="1706559987">
    <w:abstractNumId w:val="8"/>
  </w:num>
  <w:num w:numId="13" w16cid:durableId="2145729756">
    <w:abstractNumId w:val="23"/>
  </w:num>
  <w:num w:numId="14" w16cid:durableId="807747234">
    <w:abstractNumId w:val="1"/>
  </w:num>
  <w:num w:numId="15" w16cid:durableId="1391921772">
    <w:abstractNumId w:val="4"/>
  </w:num>
  <w:num w:numId="16" w16cid:durableId="1847356319">
    <w:abstractNumId w:val="10"/>
  </w:num>
  <w:num w:numId="17" w16cid:durableId="1887526804">
    <w:abstractNumId w:val="21"/>
  </w:num>
  <w:num w:numId="18" w16cid:durableId="1325360265">
    <w:abstractNumId w:val="15"/>
  </w:num>
  <w:num w:numId="19" w16cid:durableId="1990742087">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12669289">
    <w:abstractNumId w:val="6"/>
  </w:num>
  <w:num w:numId="21" w16cid:durableId="645739488">
    <w:abstractNumId w:val="19"/>
  </w:num>
  <w:num w:numId="22" w16cid:durableId="494300486">
    <w:abstractNumId w:val="0"/>
  </w:num>
  <w:num w:numId="23" w16cid:durableId="740569007">
    <w:abstractNumId w:val="22"/>
    <w:lvlOverride w:ilvl="0">
      <w:startOverride w:val="1"/>
    </w:lvlOverride>
  </w:num>
  <w:num w:numId="24" w16cid:durableId="668558234">
    <w:abstractNumId w:val="13"/>
  </w:num>
  <w:num w:numId="25" w16cid:durableId="1921403594">
    <w:abstractNumId w:val="5"/>
  </w:num>
  <w:num w:numId="26" w16cid:durableId="90007553">
    <w:abstractNumId w:val="2"/>
  </w:num>
  <w:num w:numId="27" w16cid:durableId="434640379">
    <w:abstractNumId w:val="11"/>
  </w:num>
  <w:num w:numId="28" w16cid:durableId="19217208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786"/>
    <w:rsid w:val="00010F51"/>
    <w:rsid w:val="000123E1"/>
    <w:rsid w:val="00030629"/>
    <w:rsid w:val="00030EC8"/>
    <w:rsid w:val="0003139D"/>
    <w:rsid w:val="0003309B"/>
    <w:rsid w:val="000367C7"/>
    <w:rsid w:val="00066867"/>
    <w:rsid w:val="000738B0"/>
    <w:rsid w:val="00080AE2"/>
    <w:rsid w:val="000A3B24"/>
    <w:rsid w:val="000A6DDC"/>
    <w:rsid w:val="000B7723"/>
    <w:rsid w:val="000F2028"/>
    <w:rsid w:val="000F2F36"/>
    <w:rsid w:val="000F6786"/>
    <w:rsid w:val="001071CC"/>
    <w:rsid w:val="00123682"/>
    <w:rsid w:val="00125536"/>
    <w:rsid w:val="00142D67"/>
    <w:rsid w:val="001445CF"/>
    <w:rsid w:val="00145363"/>
    <w:rsid w:val="00160480"/>
    <w:rsid w:val="00172C96"/>
    <w:rsid w:val="00175795"/>
    <w:rsid w:val="00187E62"/>
    <w:rsid w:val="001A0659"/>
    <w:rsid w:val="001A0BDD"/>
    <w:rsid w:val="001C6C41"/>
    <w:rsid w:val="001C7F2F"/>
    <w:rsid w:val="001E57F9"/>
    <w:rsid w:val="001F0FE9"/>
    <w:rsid w:val="001F246D"/>
    <w:rsid w:val="001F4C46"/>
    <w:rsid w:val="001F6BC4"/>
    <w:rsid w:val="0021751C"/>
    <w:rsid w:val="00224FBD"/>
    <w:rsid w:val="002332DB"/>
    <w:rsid w:val="0023776A"/>
    <w:rsid w:val="00237CB0"/>
    <w:rsid w:val="00244127"/>
    <w:rsid w:val="00252826"/>
    <w:rsid w:val="00262057"/>
    <w:rsid w:val="0027388D"/>
    <w:rsid w:val="00276DC5"/>
    <w:rsid w:val="00293A56"/>
    <w:rsid w:val="002A1BC6"/>
    <w:rsid w:val="002B0FEB"/>
    <w:rsid w:val="002C2076"/>
    <w:rsid w:val="002D5A0F"/>
    <w:rsid w:val="002D5C68"/>
    <w:rsid w:val="002F2965"/>
    <w:rsid w:val="00312F6F"/>
    <w:rsid w:val="00316095"/>
    <w:rsid w:val="003277B9"/>
    <w:rsid w:val="003412F2"/>
    <w:rsid w:val="0035280A"/>
    <w:rsid w:val="0036307D"/>
    <w:rsid w:val="003632BC"/>
    <w:rsid w:val="00370476"/>
    <w:rsid w:val="00385336"/>
    <w:rsid w:val="00391E72"/>
    <w:rsid w:val="003B674F"/>
    <w:rsid w:val="003C7B04"/>
    <w:rsid w:val="003D48E5"/>
    <w:rsid w:val="003D6046"/>
    <w:rsid w:val="003F271B"/>
    <w:rsid w:val="003F3F0E"/>
    <w:rsid w:val="003F6CC7"/>
    <w:rsid w:val="00410A8A"/>
    <w:rsid w:val="0041478F"/>
    <w:rsid w:val="00416CEF"/>
    <w:rsid w:val="0042549E"/>
    <w:rsid w:val="004619FF"/>
    <w:rsid w:val="004622EB"/>
    <w:rsid w:val="004808F1"/>
    <w:rsid w:val="00482757"/>
    <w:rsid w:val="00485C43"/>
    <w:rsid w:val="004A51A8"/>
    <w:rsid w:val="004A5E83"/>
    <w:rsid w:val="004B26F3"/>
    <w:rsid w:val="004C1815"/>
    <w:rsid w:val="004C679B"/>
    <w:rsid w:val="004D4CC7"/>
    <w:rsid w:val="004D564F"/>
    <w:rsid w:val="004F20FD"/>
    <w:rsid w:val="004F6E9E"/>
    <w:rsid w:val="004F7750"/>
    <w:rsid w:val="00503C63"/>
    <w:rsid w:val="00515AA0"/>
    <w:rsid w:val="00520A88"/>
    <w:rsid w:val="0052297B"/>
    <w:rsid w:val="00525635"/>
    <w:rsid w:val="00543D2C"/>
    <w:rsid w:val="005548EE"/>
    <w:rsid w:val="00556736"/>
    <w:rsid w:val="00556B66"/>
    <w:rsid w:val="0056024E"/>
    <w:rsid w:val="00561C77"/>
    <w:rsid w:val="005701E9"/>
    <w:rsid w:val="00577F8D"/>
    <w:rsid w:val="005818C1"/>
    <w:rsid w:val="00586F1D"/>
    <w:rsid w:val="00591CA0"/>
    <w:rsid w:val="005A1B7B"/>
    <w:rsid w:val="005A69C7"/>
    <w:rsid w:val="005C1EF5"/>
    <w:rsid w:val="005C540F"/>
    <w:rsid w:val="005E46F0"/>
    <w:rsid w:val="005E4CCC"/>
    <w:rsid w:val="005F6A49"/>
    <w:rsid w:val="00612AF4"/>
    <w:rsid w:val="00637BAF"/>
    <w:rsid w:val="00641F83"/>
    <w:rsid w:val="00660BF4"/>
    <w:rsid w:val="0068110A"/>
    <w:rsid w:val="006B4FDC"/>
    <w:rsid w:val="006C7185"/>
    <w:rsid w:val="006D453C"/>
    <w:rsid w:val="006D4927"/>
    <w:rsid w:val="006E0268"/>
    <w:rsid w:val="006F3221"/>
    <w:rsid w:val="0070159E"/>
    <w:rsid w:val="00706F1D"/>
    <w:rsid w:val="007103ED"/>
    <w:rsid w:val="0071091B"/>
    <w:rsid w:val="007268FB"/>
    <w:rsid w:val="00727DFC"/>
    <w:rsid w:val="007431CF"/>
    <w:rsid w:val="00756F3C"/>
    <w:rsid w:val="00784E46"/>
    <w:rsid w:val="007874B4"/>
    <w:rsid w:val="007944B2"/>
    <w:rsid w:val="007A77A1"/>
    <w:rsid w:val="007C58AE"/>
    <w:rsid w:val="007C7DAD"/>
    <w:rsid w:val="007D0A2B"/>
    <w:rsid w:val="007D39DB"/>
    <w:rsid w:val="007D52FC"/>
    <w:rsid w:val="007E1F11"/>
    <w:rsid w:val="00805692"/>
    <w:rsid w:val="0081499F"/>
    <w:rsid w:val="00820D67"/>
    <w:rsid w:val="008272D2"/>
    <w:rsid w:val="00827644"/>
    <w:rsid w:val="00835F8D"/>
    <w:rsid w:val="0085179E"/>
    <w:rsid w:val="00853247"/>
    <w:rsid w:val="00882098"/>
    <w:rsid w:val="00890E8B"/>
    <w:rsid w:val="00891847"/>
    <w:rsid w:val="008A66B0"/>
    <w:rsid w:val="008C1408"/>
    <w:rsid w:val="008D038A"/>
    <w:rsid w:val="008D2825"/>
    <w:rsid w:val="008F4611"/>
    <w:rsid w:val="008F4C77"/>
    <w:rsid w:val="0090599F"/>
    <w:rsid w:val="00905BBF"/>
    <w:rsid w:val="009300C7"/>
    <w:rsid w:val="00945D2C"/>
    <w:rsid w:val="00946EFF"/>
    <w:rsid w:val="00952245"/>
    <w:rsid w:val="0096549C"/>
    <w:rsid w:val="00971D74"/>
    <w:rsid w:val="00976E80"/>
    <w:rsid w:val="00982597"/>
    <w:rsid w:val="0098473D"/>
    <w:rsid w:val="009905A8"/>
    <w:rsid w:val="00995E6E"/>
    <w:rsid w:val="009A268B"/>
    <w:rsid w:val="009B73FC"/>
    <w:rsid w:val="009B7A6D"/>
    <w:rsid w:val="009C68D6"/>
    <w:rsid w:val="009D5109"/>
    <w:rsid w:val="009E228A"/>
    <w:rsid w:val="00A03140"/>
    <w:rsid w:val="00A0421D"/>
    <w:rsid w:val="00A04395"/>
    <w:rsid w:val="00A07629"/>
    <w:rsid w:val="00A24D5B"/>
    <w:rsid w:val="00A2512C"/>
    <w:rsid w:val="00A31651"/>
    <w:rsid w:val="00A32C64"/>
    <w:rsid w:val="00A32F29"/>
    <w:rsid w:val="00A40670"/>
    <w:rsid w:val="00A42397"/>
    <w:rsid w:val="00A606F4"/>
    <w:rsid w:val="00A6555D"/>
    <w:rsid w:val="00A671DD"/>
    <w:rsid w:val="00A72409"/>
    <w:rsid w:val="00A7493B"/>
    <w:rsid w:val="00A81650"/>
    <w:rsid w:val="00A86BA9"/>
    <w:rsid w:val="00A87982"/>
    <w:rsid w:val="00A91186"/>
    <w:rsid w:val="00A96C35"/>
    <w:rsid w:val="00AB50CF"/>
    <w:rsid w:val="00AB75FA"/>
    <w:rsid w:val="00AC187D"/>
    <w:rsid w:val="00AC72FC"/>
    <w:rsid w:val="00AE317D"/>
    <w:rsid w:val="00AE717C"/>
    <w:rsid w:val="00AF01F9"/>
    <w:rsid w:val="00AF3CF8"/>
    <w:rsid w:val="00B013C9"/>
    <w:rsid w:val="00B228DD"/>
    <w:rsid w:val="00B25F9A"/>
    <w:rsid w:val="00B278C7"/>
    <w:rsid w:val="00B75EE1"/>
    <w:rsid w:val="00B77509"/>
    <w:rsid w:val="00B85B6A"/>
    <w:rsid w:val="00B95BF6"/>
    <w:rsid w:val="00BA07F7"/>
    <w:rsid w:val="00BA4F3F"/>
    <w:rsid w:val="00BB2CA0"/>
    <w:rsid w:val="00BB47D6"/>
    <w:rsid w:val="00BB4878"/>
    <w:rsid w:val="00BB746E"/>
    <w:rsid w:val="00BC237F"/>
    <w:rsid w:val="00BC3F1A"/>
    <w:rsid w:val="00BC44A7"/>
    <w:rsid w:val="00BC4CF2"/>
    <w:rsid w:val="00BD3F0D"/>
    <w:rsid w:val="00BF1CFC"/>
    <w:rsid w:val="00C12B79"/>
    <w:rsid w:val="00C24B6D"/>
    <w:rsid w:val="00C24DB7"/>
    <w:rsid w:val="00C25A7C"/>
    <w:rsid w:val="00C26D61"/>
    <w:rsid w:val="00C276D0"/>
    <w:rsid w:val="00C32FE2"/>
    <w:rsid w:val="00C46E1E"/>
    <w:rsid w:val="00C66D74"/>
    <w:rsid w:val="00C70100"/>
    <w:rsid w:val="00C71D70"/>
    <w:rsid w:val="00C72CDA"/>
    <w:rsid w:val="00C77225"/>
    <w:rsid w:val="00C917E7"/>
    <w:rsid w:val="00CA2F63"/>
    <w:rsid w:val="00CB5F17"/>
    <w:rsid w:val="00CC10FA"/>
    <w:rsid w:val="00CC73F3"/>
    <w:rsid w:val="00CE4380"/>
    <w:rsid w:val="00D00934"/>
    <w:rsid w:val="00D04473"/>
    <w:rsid w:val="00D15FF2"/>
    <w:rsid w:val="00D23F1B"/>
    <w:rsid w:val="00D25CE2"/>
    <w:rsid w:val="00D418BC"/>
    <w:rsid w:val="00D5082B"/>
    <w:rsid w:val="00D516A0"/>
    <w:rsid w:val="00D571BA"/>
    <w:rsid w:val="00D6453A"/>
    <w:rsid w:val="00D718BC"/>
    <w:rsid w:val="00DC58FA"/>
    <w:rsid w:val="00DC77BF"/>
    <w:rsid w:val="00DD64B0"/>
    <w:rsid w:val="00DE37B6"/>
    <w:rsid w:val="00DF02FA"/>
    <w:rsid w:val="00E02FFE"/>
    <w:rsid w:val="00E0554C"/>
    <w:rsid w:val="00E06539"/>
    <w:rsid w:val="00E17053"/>
    <w:rsid w:val="00E23BCF"/>
    <w:rsid w:val="00E24903"/>
    <w:rsid w:val="00E631E2"/>
    <w:rsid w:val="00E66388"/>
    <w:rsid w:val="00E76A62"/>
    <w:rsid w:val="00E82B1D"/>
    <w:rsid w:val="00E84327"/>
    <w:rsid w:val="00E90AF3"/>
    <w:rsid w:val="00E9647E"/>
    <w:rsid w:val="00EA1470"/>
    <w:rsid w:val="00EB245E"/>
    <w:rsid w:val="00EB33B7"/>
    <w:rsid w:val="00EC15E9"/>
    <w:rsid w:val="00EC75FD"/>
    <w:rsid w:val="00EF2E2F"/>
    <w:rsid w:val="00F01B00"/>
    <w:rsid w:val="00F11927"/>
    <w:rsid w:val="00F27579"/>
    <w:rsid w:val="00F32060"/>
    <w:rsid w:val="00F5763C"/>
    <w:rsid w:val="00F61A54"/>
    <w:rsid w:val="00FA6D08"/>
    <w:rsid w:val="00FB12FA"/>
    <w:rsid w:val="00FB3E29"/>
    <w:rsid w:val="00FC1C05"/>
    <w:rsid w:val="00FC3535"/>
    <w:rsid w:val="00FD2A2C"/>
    <w:rsid w:val="00FD7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EADC2"/>
  <w15:docId w15:val="{54DA3226-2926-4427-98E8-782136244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1E2"/>
    <w:pPr>
      <w:spacing w:after="4" w:line="249" w:lineRule="auto"/>
      <w:ind w:left="10" w:hanging="10"/>
    </w:pPr>
    <w:rPr>
      <w:rFonts w:ascii="Arial" w:eastAsia="Arial" w:hAnsi="Arial" w:cs="Arial"/>
      <w:b/>
      <w:color w:val="000000"/>
      <w:sz w:val="24"/>
    </w:rPr>
  </w:style>
  <w:style w:type="paragraph" w:styleId="Heading1">
    <w:name w:val="heading 1"/>
    <w:next w:val="Normal"/>
    <w:link w:val="Heading1Char"/>
    <w:uiPriority w:val="9"/>
    <w:unhideWhenUsed/>
    <w:qFormat/>
    <w:pPr>
      <w:keepNext/>
      <w:keepLines/>
      <w:spacing w:after="4" w:line="250" w:lineRule="auto"/>
      <w:ind w:left="10" w:hanging="10"/>
      <w:outlineLvl w:val="0"/>
    </w:pPr>
    <w:rPr>
      <w:rFonts w:ascii="Arial" w:eastAsia="Arial" w:hAnsi="Arial" w:cs="Arial"/>
      <w:color w:val="000000"/>
      <w:sz w:val="24"/>
    </w:rPr>
  </w:style>
  <w:style w:type="paragraph" w:styleId="Heading2">
    <w:name w:val="heading 2"/>
    <w:next w:val="Normal"/>
    <w:link w:val="Heading2Char"/>
    <w:uiPriority w:val="9"/>
    <w:unhideWhenUsed/>
    <w:qFormat/>
    <w:pPr>
      <w:keepNext/>
      <w:keepLines/>
      <w:spacing w:after="4" w:line="253" w:lineRule="auto"/>
      <w:ind w:left="10"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4" w:line="249" w:lineRule="auto"/>
      <w:ind w:left="10" w:hanging="10"/>
      <w:outlineLvl w:val="2"/>
    </w:pPr>
    <w:rPr>
      <w:rFonts w:ascii="Arial" w:eastAsia="Arial" w:hAnsi="Arial" w:cs="Arial"/>
      <w:b/>
      <w:color w:val="000000"/>
      <w:sz w:val="24"/>
    </w:rPr>
  </w:style>
  <w:style w:type="paragraph" w:styleId="Heading6">
    <w:name w:val="heading 6"/>
    <w:basedOn w:val="Normal"/>
    <w:next w:val="Normal"/>
    <w:link w:val="Heading6Char"/>
    <w:uiPriority w:val="9"/>
    <w:semiHidden/>
    <w:unhideWhenUsed/>
    <w:qFormat/>
    <w:rsid w:val="00515AA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85" w:lineRule="auto"/>
      <w:ind w:right="563"/>
    </w:pPr>
    <w:rPr>
      <w:rFonts w:ascii="Arial" w:eastAsia="Arial" w:hAnsi="Arial" w:cs="Arial"/>
      <w:color w:val="0000FF"/>
      <w:sz w:val="18"/>
      <w:u w:val="single" w:color="0000FF"/>
    </w:rPr>
  </w:style>
  <w:style w:type="character" w:customStyle="1" w:styleId="footnotedescriptionChar">
    <w:name w:val="footnote description Char"/>
    <w:link w:val="footnotedescription"/>
    <w:rPr>
      <w:rFonts w:ascii="Arial" w:eastAsia="Arial" w:hAnsi="Arial" w:cs="Arial"/>
      <w:color w:val="0000FF"/>
      <w:sz w:val="18"/>
      <w:u w:val="single" w:color="0000FF"/>
    </w:rPr>
  </w:style>
  <w:style w:type="character" w:customStyle="1" w:styleId="Heading1Char">
    <w:name w:val="Heading 1 Char"/>
    <w:link w:val="Heading1"/>
    <w:rPr>
      <w:rFonts w:ascii="Arial" w:eastAsia="Arial" w:hAnsi="Arial" w:cs="Arial"/>
      <w:color w:val="000000"/>
      <w:sz w:val="24"/>
    </w:rPr>
  </w:style>
  <w:style w:type="character" w:customStyle="1" w:styleId="Heading2Char">
    <w:name w:val="Heading 2 Char"/>
    <w:link w:val="Heading2"/>
    <w:rPr>
      <w:rFonts w:ascii="Arial" w:eastAsia="Arial" w:hAnsi="Arial" w:cs="Arial"/>
      <w:b/>
      <w:color w:val="000000"/>
      <w:sz w:val="28"/>
    </w:rPr>
  </w:style>
  <w:style w:type="character" w:customStyle="1" w:styleId="Heading3Char">
    <w:name w:val="Heading 3 Char"/>
    <w:link w:val="Heading3"/>
    <w:rPr>
      <w:rFonts w:ascii="Arial" w:eastAsia="Arial" w:hAnsi="Arial" w:cs="Arial"/>
      <w:b/>
      <w:color w:val="000000"/>
      <w:sz w:val="24"/>
    </w:rPr>
  </w:style>
  <w:style w:type="paragraph" w:styleId="TOC1">
    <w:name w:val="toc 1"/>
    <w:hidden/>
    <w:pPr>
      <w:spacing w:after="0"/>
      <w:ind w:left="25" w:right="17" w:hanging="10"/>
    </w:pPr>
    <w:rPr>
      <w:rFonts w:ascii="Arial" w:eastAsia="Arial" w:hAnsi="Arial" w:cs="Arial"/>
      <w:b/>
      <w:color w:val="000000"/>
      <w:sz w:val="20"/>
    </w:rPr>
  </w:style>
  <w:style w:type="paragraph" w:styleId="TOC2">
    <w:name w:val="toc 2"/>
    <w:hidden/>
    <w:pPr>
      <w:spacing w:after="0"/>
      <w:ind w:left="224" w:right="17" w:hanging="10"/>
      <w:jc w:val="both"/>
    </w:pPr>
    <w:rPr>
      <w:rFonts w:ascii="Arial" w:eastAsia="Arial" w:hAnsi="Arial" w:cs="Arial"/>
      <w:color w:val="000000"/>
      <w:sz w:val="20"/>
    </w:rPr>
  </w:style>
  <w:style w:type="paragraph" w:styleId="TOC3">
    <w:name w:val="toc 3"/>
    <w:hidden/>
    <w:pPr>
      <w:spacing w:after="0"/>
      <w:ind w:left="1143" w:right="20" w:hanging="10"/>
      <w:jc w:val="right"/>
    </w:pPr>
    <w:rPr>
      <w:rFonts w:ascii="Arial" w:eastAsia="Arial" w:hAnsi="Arial" w:cs="Arial"/>
      <w:color w:val="000000"/>
      <w:sz w:val="20"/>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944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4B2"/>
    <w:rPr>
      <w:rFonts w:ascii="Segoe UI" w:eastAsia="Arial" w:hAnsi="Segoe UI" w:cs="Segoe UI"/>
      <w:b/>
      <w:color w:val="000000"/>
      <w:sz w:val="18"/>
      <w:szCs w:val="18"/>
    </w:rPr>
  </w:style>
  <w:style w:type="paragraph" w:styleId="Header">
    <w:name w:val="header"/>
    <w:basedOn w:val="Normal"/>
    <w:link w:val="HeaderChar"/>
    <w:uiPriority w:val="99"/>
    <w:unhideWhenUsed/>
    <w:rsid w:val="00A31651"/>
    <w:pPr>
      <w:tabs>
        <w:tab w:val="center" w:pos="4513"/>
        <w:tab w:val="right" w:pos="9026"/>
      </w:tabs>
      <w:spacing w:after="0" w:line="240" w:lineRule="auto"/>
      <w:ind w:left="0" w:firstLine="0"/>
    </w:pPr>
    <w:rPr>
      <w:rFonts w:asciiTheme="minorHAnsi" w:eastAsiaTheme="minorHAnsi" w:hAnsiTheme="minorHAnsi" w:cstheme="minorBidi"/>
      <w:b w:val="0"/>
      <w:color w:val="auto"/>
      <w:sz w:val="22"/>
      <w:lang w:eastAsia="en-US"/>
    </w:rPr>
  </w:style>
  <w:style w:type="character" w:customStyle="1" w:styleId="HeaderChar">
    <w:name w:val="Header Char"/>
    <w:basedOn w:val="DefaultParagraphFont"/>
    <w:link w:val="Header"/>
    <w:uiPriority w:val="99"/>
    <w:rsid w:val="00A31651"/>
    <w:rPr>
      <w:rFonts w:eastAsiaTheme="minorHAnsi"/>
      <w:lang w:eastAsia="en-US"/>
    </w:rPr>
  </w:style>
  <w:style w:type="character" w:styleId="Hyperlink">
    <w:name w:val="Hyperlink"/>
    <w:basedOn w:val="DefaultParagraphFont"/>
    <w:uiPriority w:val="99"/>
    <w:unhideWhenUsed/>
    <w:rsid w:val="00A31651"/>
    <w:rPr>
      <w:color w:val="0563C1" w:themeColor="hyperlink"/>
      <w:u w:val="single"/>
    </w:rPr>
  </w:style>
  <w:style w:type="paragraph" w:styleId="ListParagraph">
    <w:name w:val="List Paragraph"/>
    <w:basedOn w:val="Normal"/>
    <w:uiPriority w:val="34"/>
    <w:qFormat/>
    <w:rsid w:val="00B25F9A"/>
    <w:pPr>
      <w:spacing w:after="160" w:line="259" w:lineRule="auto"/>
      <w:ind w:left="720" w:firstLine="0"/>
      <w:contextualSpacing/>
    </w:pPr>
    <w:rPr>
      <w:rFonts w:asciiTheme="minorHAnsi" w:eastAsiaTheme="minorHAnsi" w:hAnsiTheme="minorHAnsi" w:cstheme="minorBidi"/>
      <w:b w:val="0"/>
      <w:color w:val="auto"/>
      <w:sz w:val="22"/>
      <w:lang w:eastAsia="en-US"/>
    </w:rPr>
  </w:style>
  <w:style w:type="paragraph" w:styleId="Footer">
    <w:name w:val="footer"/>
    <w:basedOn w:val="Normal"/>
    <w:link w:val="FooterChar"/>
    <w:uiPriority w:val="99"/>
    <w:unhideWhenUsed/>
    <w:rsid w:val="000F2028"/>
    <w:pPr>
      <w:tabs>
        <w:tab w:val="center" w:pos="4680"/>
        <w:tab w:val="right" w:pos="9360"/>
      </w:tabs>
      <w:spacing w:after="0" w:line="240" w:lineRule="auto"/>
      <w:ind w:left="0" w:firstLine="0"/>
    </w:pPr>
    <w:rPr>
      <w:rFonts w:asciiTheme="minorHAnsi" w:eastAsiaTheme="minorEastAsia" w:hAnsiTheme="minorHAnsi" w:cs="Times New Roman"/>
      <w:b w:val="0"/>
      <w:color w:val="auto"/>
      <w:sz w:val="22"/>
      <w:lang w:val="en-US" w:eastAsia="en-US"/>
    </w:rPr>
  </w:style>
  <w:style w:type="character" w:customStyle="1" w:styleId="FooterChar">
    <w:name w:val="Footer Char"/>
    <w:basedOn w:val="DefaultParagraphFont"/>
    <w:link w:val="Footer"/>
    <w:uiPriority w:val="99"/>
    <w:rsid w:val="000F2028"/>
    <w:rPr>
      <w:rFonts w:cs="Times New Roman"/>
      <w:lang w:val="en-US" w:eastAsia="en-US"/>
    </w:rPr>
  </w:style>
  <w:style w:type="character" w:styleId="UnresolvedMention">
    <w:name w:val="Unresolved Mention"/>
    <w:basedOn w:val="DefaultParagraphFont"/>
    <w:uiPriority w:val="99"/>
    <w:semiHidden/>
    <w:unhideWhenUsed/>
    <w:rsid w:val="005701E9"/>
    <w:rPr>
      <w:color w:val="808080"/>
      <w:shd w:val="clear" w:color="auto" w:fill="E6E6E6"/>
    </w:rPr>
  </w:style>
  <w:style w:type="table" w:styleId="TableGrid0">
    <w:name w:val="Table Grid"/>
    <w:basedOn w:val="TableNormal"/>
    <w:uiPriority w:val="39"/>
    <w:rsid w:val="00CB5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2B1D"/>
    <w:rPr>
      <w:sz w:val="16"/>
      <w:szCs w:val="16"/>
    </w:rPr>
  </w:style>
  <w:style w:type="paragraph" w:styleId="CommentText">
    <w:name w:val="annotation text"/>
    <w:basedOn w:val="Normal"/>
    <w:link w:val="CommentTextChar"/>
    <w:uiPriority w:val="99"/>
    <w:semiHidden/>
    <w:unhideWhenUsed/>
    <w:rsid w:val="00E82B1D"/>
    <w:pPr>
      <w:spacing w:line="240" w:lineRule="auto"/>
    </w:pPr>
    <w:rPr>
      <w:sz w:val="20"/>
      <w:szCs w:val="20"/>
    </w:rPr>
  </w:style>
  <w:style w:type="character" w:customStyle="1" w:styleId="CommentTextChar">
    <w:name w:val="Comment Text Char"/>
    <w:basedOn w:val="DefaultParagraphFont"/>
    <w:link w:val="CommentText"/>
    <w:uiPriority w:val="99"/>
    <w:semiHidden/>
    <w:rsid w:val="00E82B1D"/>
    <w:rPr>
      <w:rFonts w:ascii="Arial" w:eastAsia="Arial" w:hAnsi="Arial" w:cs="Arial"/>
      <w:b/>
      <w:color w:val="000000"/>
      <w:sz w:val="20"/>
      <w:szCs w:val="20"/>
    </w:rPr>
  </w:style>
  <w:style w:type="paragraph" w:styleId="CommentSubject">
    <w:name w:val="annotation subject"/>
    <w:basedOn w:val="CommentText"/>
    <w:next w:val="CommentText"/>
    <w:link w:val="CommentSubjectChar"/>
    <w:uiPriority w:val="99"/>
    <w:semiHidden/>
    <w:unhideWhenUsed/>
    <w:rsid w:val="00E82B1D"/>
    <w:rPr>
      <w:bCs/>
    </w:rPr>
  </w:style>
  <w:style w:type="character" w:customStyle="1" w:styleId="CommentSubjectChar">
    <w:name w:val="Comment Subject Char"/>
    <w:basedOn w:val="CommentTextChar"/>
    <w:link w:val="CommentSubject"/>
    <w:uiPriority w:val="99"/>
    <w:semiHidden/>
    <w:rsid w:val="00E82B1D"/>
    <w:rPr>
      <w:rFonts w:ascii="Arial" w:eastAsia="Arial" w:hAnsi="Arial" w:cs="Arial"/>
      <w:b/>
      <w:bCs/>
      <w:color w:val="000000"/>
      <w:sz w:val="20"/>
      <w:szCs w:val="20"/>
    </w:rPr>
  </w:style>
  <w:style w:type="paragraph" w:styleId="NormalWeb">
    <w:name w:val="Normal (Web)"/>
    <w:basedOn w:val="Normal"/>
    <w:uiPriority w:val="99"/>
    <w:unhideWhenUsed/>
    <w:rsid w:val="00FD2A2C"/>
    <w:pPr>
      <w:spacing w:before="100" w:beforeAutospacing="1" w:after="100" w:afterAutospacing="1" w:line="240" w:lineRule="auto"/>
      <w:ind w:left="0" w:firstLine="0"/>
    </w:pPr>
    <w:rPr>
      <w:rFonts w:ascii="Calibri" w:eastAsiaTheme="minorHAnsi" w:hAnsi="Calibri" w:cs="Calibri"/>
      <w:b w:val="0"/>
      <w:color w:val="auto"/>
      <w:sz w:val="22"/>
    </w:rPr>
  </w:style>
  <w:style w:type="character" w:customStyle="1" w:styleId="Heading6Char">
    <w:name w:val="Heading 6 Char"/>
    <w:basedOn w:val="DefaultParagraphFont"/>
    <w:link w:val="Heading6"/>
    <w:uiPriority w:val="9"/>
    <w:semiHidden/>
    <w:rsid w:val="00515AA0"/>
    <w:rPr>
      <w:rFonts w:asciiTheme="majorHAnsi" w:eastAsiaTheme="majorEastAsia" w:hAnsiTheme="majorHAnsi" w:cstheme="majorBidi"/>
      <w:b/>
      <w:color w:val="1F3763" w:themeColor="accent1" w:themeShade="7F"/>
      <w:sz w:val="24"/>
    </w:rPr>
  </w:style>
  <w:style w:type="paragraph" w:styleId="FootnoteText">
    <w:name w:val="footnote text"/>
    <w:basedOn w:val="Normal"/>
    <w:link w:val="FootnoteTextChar"/>
    <w:rsid w:val="00515AA0"/>
    <w:pPr>
      <w:spacing w:after="0" w:line="240" w:lineRule="auto"/>
      <w:ind w:left="0" w:firstLine="0"/>
    </w:pPr>
    <w:rPr>
      <w:rFonts w:eastAsia="Times New Roman" w:cs="Times New Roman"/>
      <w:b w:val="0"/>
      <w:color w:val="auto"/>
      <w:sz w:val="20"/>
      <w:szCs w:val="20"/>
      <w:lang w:eastAsia="en-US"/>
    </w:rPr>
  </w:style>
  <w:style w:type="character" w:customStyle="1" w:styleId="FootnoteTextChar">
    <w:name w:val="Footnote Text Char"/>
    <w:basedOn w:val="DefaultParagraphFont"/>
    <w:link w:val="FootnoteText"/>
    <w:rsid w:val="00515AA0"/>
    <w:rPr>
      <w:rFonts w:ascii="Arial" w:eastAsia="Times New Roman" w:hAnsi="Arial" w:cs="Times New Roman"/>
      <w:sz w:val="20"/>
      <w:szCs w:val="20"/>
      <w:lang w:eastAsia="en-US"/>
    </w:rPr>
  </w:style>
  <w:style w:type="character" w:styleId="FootnoteReference">
    <w:name w:val="footnote reference"/>
    <w:rsid w:val="00515AA0"/>
    <w:rPr>
      <w:vertAlign w:val="superscript"/>
    </w:rPr>
  </w:style>
  <w:style w:type="character" w:customStyle="1" w:styleId="BillADParaChar">
    <w:name w:val="BillADPara Char"/>
    <w:link w:val="BillADPara"/>
    <w:uiPriority w:val="7"/>
    <w:locked/>
    <w:rsid w:val="007C7DAD"/>
    <w:rPr>
      <w:sz w:val="24"/>
    </w:rPr>
  </w:style>
  <w:style w:type="paragraph" w:customStyle="1" w:styleId="BillADPara">
    <w:name w:val="BillADPara"/>
    <w:basedOn w:val="Normal"/>
    <w:link w:val="BillADParaChar"/>
    <w:uiPriority w:val="7"/>
    <w:rsid w:val="007C7DAD"/>
    <w:pPr>
      <w:numPr>
        <w:numId w:val="23"/>
      </w:numPr>
      <w:tabs>
        <w:tab w:val="left" w:pos="709"/>
        <w:tab w:val="left" w:pos="1418"/>
        <w:tab w:val="left" w:pos="2126"/>
        <w:tab w:val="left" w:pos="2835"/>
        <w:tab w:val="left" w:pos="3544"/>
        <w:tab w:val="left" w:pos="4253"/>
        <w:tab w:val="left" w:pos="4961"/>
        <w:tab w:val="left" w:pos="5670"/>
      </w:tabs>
      <w:spacing w:after="360" w:line="240" w:lineRule="auto"/>
      <w:jc w:val="both"/>
    </w:pPr>
    <w:rPr>
      <w:rFonts w:asciiTheme="minorHAnsi" w:eastAsiaTheme="minorEastAsia" w:hAnsiTheme="minorHAnsi" w:cstheme="minorBidi"/>
      <w:b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6611">
      <w:bodyDiv w:val="1"/>
      <w:marLeft w:val="0"/>
      <w:marRight w:val="0"/>
      <w:marTop w:val="0"/>
      <w:marBottom w:val="0"/>
      <w:divBdr>
        <w:top w:val="none" w:sz="0" w:space="0" w:color="auto"/>
        <w:left w:val="none" w:sz="0" w:space="0" w:color="auto"/>
        <w:bottom w:val="none" w:sz="0" w:space="0" w:color="auto"/>
        <w:right w:val="none" w:sz="0" w:space="0" w:color="auto"/>
      </w:divBdr>
    </w:div>
    <w:div w:id="30349889">
      <w:bodyDiv w:val="1"/>
      <w:marLeft w:val="0"/>
      <w:marRight w:val="0"/>
      <w:marTop w:val="0"/>
      <w:marBottom w:val="0"/>
      <w:divBdr>
        <w:top w:val="none" w:sz="0" w:space="0" w:color="auto"/>
        <w:left w:val="none" w:sz="0" w:space="0" w:color="auto"/>
        <w:bottom w:val="none" w:sz="0" w:space="0" w:color="auto"/>
        <w:right w:val="none" w:sz="0" w:space="0" w:color="auto"/>
      </w:divBdr>
    </w:div>
    <w:div w:id="78065245">
      <w:bodyDiv w:val="1"/>
      <w:marLeft w:val="0"/>
      <w:marRight w:val="0"/>
      <w:marTop w:val="0"/>
      <w:marBottom w:val="0"/>
      <w:divBdr>
        <w:top w:val="none" w:sz="0" w:space="0" w:color="auto"/>
        <w:left w:val="none" w:sz="0" w:space="0" w:color="auto"/>
        <w:bottom w:val="none" w:sz="0" w:space="0" w:color="auto"/>
        <w:right w:val="none" w:sz="0" w:space="0" w:color="auto"/>
      </w:divBdr>
    </w:div>
    <w:div w:id="233130993">
      <w:bodyDiv w:val="1"/>
      <w:marLeft w:val="0"/>
      <w:marRight w:val="0"/>
      <w:marTop w:val="0"/>
      <w:marBottom w:val="0"/>
      <w:divBdr>
        <w:top w:val="none" w:sz="0" w:space="0" w:color="auto"/>
        <w:left w:val="none" w:sz="0" w:space="0" w:color="auto"/>
        <w:bottom w:val="none" w:sz="0" w:space="0" w:color="auto"/>
        <w:right w:val="none" w:sz="0" w:space="0" w:color="auto"/>
      </w:divBdr>
    </w:div>
    <w:div w:id="262538826">
      <w:bodyDiv w:val="1"/>
      <w:marLeft w:val="0"/>
      <w:marRight w:val="0"/>
      <w:marTop w:val="0"/>
      <w:marBottom w:val="0"/>
      <w:divBdr>
        <w:top w:val="none" w:sz="0" w:space="0" w:color="auto"/>
        <w:left w:val="none" w:sz="0" w:space="0" w:color="auto"/>
        <w:bottom w:val="none" w:sz="0" w:space="0" w:color="auto"/>
        <w:right w:val="none" w:sz="0" w:space="0" w:color="auto"/>
      </w:divBdr>
    </w:div>
    <w:div w:id="316960266">
      <w:bodyDiv w:val="1"/>
      <w:marLeft w:val="0"/>
      <w:marRight w:val="0"/>
      <w:marTop w:val="0"/>
      <w:marBottom w:val="0"/>
      <w:divBdr>
        <w:top w:val="none" w:sz="0" w:space="0" w:color="auto"/>
        <w:left w:val="none" w:sz="0" w:space="0" w:color="auto"/>
        <w:bottom w:val="none" w:sz="0" w:space="0" w:color="auto"/>
        <w:right w:val="none" w:sz="0" w:space="0" w:color="auto"/>
      </w:divBdr>
    </w:div>
    <w:div w:id="333538591">
      <w:bodyDiv w:val="1"/>
      <w:marLeft w:val="0"/>
      <w:marRight w:val="0"/>
      <w:marTop w:val="0"/>
      <w:marBottom w:val="0"/>
      <w:divBdr>
        <w:top w:val="none" w:sz="0" w:space="0" w:color="auto"/>
        <w:left w:val="none" w:sz="0" w:space="0" w:color="auto"/>
        <w:bottom w:val="none" w:sz="0" w:space="0" w:color="auto"/>
        <w:right w:val="none" w:sz="0" w:space="0" w:color="auto"/>
      </w:divBdr>
    </w:div>
    <w:div w:id="337199977">
      <w:bodyDiv w:val="1"/>
      <w:marLeft w:val="0"/>
      <w:marRight w:val="0"/>
      <w:marTop w:val="0"/>
      <w:marBottom w:val="0"/>
      <w:divBdr>
        <w:top w:val="none" w:sz="0" w:space="0" w:color="auto"/>
        <w:left w:val="none" w:sz="0" w:space="0" w:color="auto"/>
        <w:bottom w:val="none" w:sz="0" w:space="0" w:color="auto"/>
        <w:right w:val="none" w:sz="0" w:space="0" w:color="auto"/>
      </w:divBdr>
    </w:div>
    <w:div w:id="414202897">
      <w:bodyDiv w:val="1"/>
      <w:marLeft w:val="0"/>
      <w:marRight w:val="0"/>
      <w:marTop w:val="0"/>
      <w:marBottom w:val="0"/>
      <w:divBdr>
        <w:top w:val="none" w:sz="0" w:space="0" w:color="auto"/>
        <w:left w:val="none" w:sz="0" w:space="0" w:color="auto"/>
        <w:bottom w:val="none" w:sz="0" w:space="0" w:color="auto"/>
        <w:right w:val="none" w:sz="0" w:space="0" w:color="auto"/>
      </w:divBdr>
    </w:div>
    <w:div w:id="457529550">
      <w:bodyDiv w:val="1"/>
      <w:marLeft w:val="0"/>
      <w:marRight w:val="0"/>
      <w:marTop w:val="0"/>
      <w:marBottom w:val="0"/>
      <w:divBdr>
        <w:top w:val="none" w:sz="0" w:space="0" w:color="auto"/>
        <w:left w:val="none" w:sz="0" w:space="0" w:color="auto"/>
        <w:bottom w:val="none" w:sz="0" w:space="0" w:color="auto"/>
        <w:right w:val="none" w:sz="0" w:space="0" w:color="auto"/>
      </w:divBdr>
    </w:div>
    <w:div w:id="508374631">
      <w:bodyDiv w:val="1"/>
      <w:marLeft w:val="0"/>
      <w:marRight w:val="0"/>
      <w:marTop w:val="0"/>
      <w:marBottom w:val="0"/>
      <w:divBdr>
        <w:top w:val="none" w:sz="0" w:space="0" w:color="auto"/>
        <w:left w:val="none" w:sz="0" w:space="0" w:color="auto"/>
        <w:bottom w:val="none" w:sz="0" w:space="0" w:color="auto"/>
        <w:right w:val="none" w:sz="0" w:space="0" w:color="auto"/>
      </w:divBdr>
    </w:div>
    <w:div w:id="534925859">
      <w:bodyDiv w:val="1"/>
      <w:marLeft w:val="0"/>
      <w:marRight w:val="0"/>
      <w:marTop w:val="0"/>
      <w:marBottom w:val="0"/>
      <w:divBdr>
        <w:top w:val="none" w:sz="0" w:space="0" w:color="auto"/>
        <w:left w:val="none" w:sz="0" w:space="0" w:color="auto"/>
        <w:bottom w:val="none" w:sz="0" w:space="0" w:color="auto"/>
        <w:right w:val="none" w:sz="0" w:space="0" w:color="auto"/>
      </w:divBdr>
    </w:div>
    <w:div w:id="572158380">
      <w:bodyDiv w:val="1"/>
      <w:marLeft w:val="0"/>
      <w:marRight w:val="0"/>
      <w:marTop w:val="0"/>
      <w:marBottom w:val="0"/>
      <w:divBdr>
        <w:top w:val="none" w:sz="0" w:space="0" w:color="auto"/>
        <w:left w:val="none" w:sz="0" w:space="0" w:color="auto"/>
        <w:bottom w:val="none" w:sz="0" w:space="0" w:color="auto"/>
        <w:right w:val="none" w:sz="0" w:space="0" w:color="auto"/>
      </w:divBdr>
    </w:div>
    <w:div w:id="654533057">
      <w:bodyDiv w:val="1"/>
      <w:marLeft w:val="0"/>
      <w:marRight w:val="0"/>
      <w:marTop w:val="0"/>
      <w:marBottom w:val="0"/>
      <w:divBdr>
        <w:top w:val="none" w:sz="0" w:space="0" w:color="auto"/>
        <w:left w:val="none" w:sz="0" w:space="0" w:color="auto"/>
        <w:bottom w:val="none" w:sz="0" w:space="0" w:color="auto"/>
        <w:right w:val="none" w:sz="0" w:space="0" w:color="auto"/>
      </w:divBdr>
    </w:div>
    <w:div w:id="664550256">
      <w:bodyDiv w:val="1"/>
      <w:marLeft w:val="0"/>
      <w:marRight w:val="0"/>
      <w:marTop w:val="0"/>
      <w:marBottom w:val="0"/>
      <w:divBdr>
        <w:top w:val="none" w:sz="0" w:space="0" w:color="auto"/>
        <w:left w:val="none" w:sz="0" w:space="0" w:color="auto"/>
        <w:bottom w:val="none" w:sz="0" w:space="0" w:color="auto"/>
        <w:right w:val="none" w:sz="0" w:space="0" w:color="auto"/>
      </w:divBdr>
    </w:div>
    <w:div w:id="668217008">
      <w:bodyDiv w:val="1"/>
      <w:marLeft w:val="0"/>
      <w:marRight w:val="0"/>
      <w:marTop w:val="0"/>
      <w:marBottom w:val="0"/>
      <w:divBdr>
        <w:top w:val="none" w:sz="0" w:space="0" w:color="auto"/>
        <w:left w:val="none" w:sz="0" w:space="0" w:color="auto"/>
        <w:bottom w:val="none" w:sz="0" w:space="0" w:color="auto"/>
        <w:right w:val="none" w:sz="0" w:space="0" w:color="auto"/>
      </w:divBdr>
    </w:div>
    <w:div w:id="709034518">
      <w:bodyDiv w:val="1"/>
      <w:marLeft w:val="0"/>
      <w:marRight w:val="0"/>
      <w:marTop w:val="0"/>
      <w:marBottom w:val="0"/>
      <w:divBdr>
        <w:top w:val="none" w:sz="0" w:space="0" w:color="auto"/>
        <w:left w:val="none" w:sz="0" w:space="0" w:color="auto"/>
        <w:bottom w:val="none" w:sz="0" w:space="0" w:color="auto"/>
        <w:right w:val="none" w:sz="0" w:space="0" w:color="auto"/>
      </w:divBdr>
    </w:div>
    <w:div w:id="796218466">
      <w:bodyDiv w:val="1"/>
      <w:marLeft w:val="0"/>
      <w:marRight w:val="0"/>
      <w:marTop w:val="0"/>
      <w:marBottom w:val="0"/>
      <w:divBdr>
        <w:top w:val="none" w:sz="0" w:space="0" w:color="auto"/>
        <w:left w:val="none" w:sz="0" w:space="0" w:color="auto"/>
        <w:bottom w:val="none" w:sz="0" w:space="0" w:color="auto"/>
        <w:right w:val="none" w:sz="0" w:space="0" w:color="auto"/>
      </w:divBdr>
    </w:div>
    <w:div w:id="873079178">
      <w:bodyDiv w:val="1"/>
      <w:marLeft w:val="0"/>
      <w:marRight w:val="0"/>
      <w:marTop w:val="0"/>
      <w:marBottom w:val="0"/>
      <w:divBdr>
        <w:top w:val="none" w:sz="0" w:space="0" w:color="auto"/>
        <w:left w:val="none" w:sz="0" w:space="0" w:color="auto"/>
        <w:bottom w:val="none" w:sz="0" w:space="0" w:color="auto"/>
        <w:right w:val="none" w:sz="0" w:space="0" w:color="auto"/>
      </w:divBdr>
    </w:div>
    <w:div w:id="880820127">
      <w:bodyDiv w:val="1"/>
      <w:marLeft w:val="0"/>
      <w:marRight w:val="0"/>
      <w:marTop w:val="0"/>
      <w:marBottom w:val="0"/>
      <w:divBdr>
        <w:top w:val="none" w:sz="0" w:space="0" w:color="auto"/>
        <w:left w:val="none" w:sz="0" w:space="0" w:color="auto"/>
        <w:bottom w:val="none" w:sz="0" w:space="0" w:color="auto"/>
        <w:right w:val="none" w:sz="0" w:space="0" w:color="auto"/>
      </w:divBdr>
    </w:div>
    <w:div w:id="1014183920">
      <w:bodyDiv w:val="1"/>
      <w:marLeft w:val="0"/>
      <w:marRight w:val="0"/>
      <w:marTop w:val="0"/>
      <w:marBottom w:val="0"/>
      <w:divBdr>
        <w:top w:val="none" w:sz="0" w:space="0" w:color="auto"/>
        <w:left w:val="none" w:sz="0" w:space="0" w:color="auto"/>
        <w:bottom w:val="none" w:sz="0" w:space="0" w:color="auto"/>
        <w:right w:val="none" w:sz="0" w:space="0" w:color="auto"/>
      </w:divBdr>
    </w:div>
    <w:div w:id="1022978202">
      <w:bodyDiv w:val="1"/>
      <w:marLeft w:val="0"/>
      <w:marRight w:val="0"/>
      <w:marTop w:val="0"/>
      <w:marBottom w:val="0"/>
      <w:divBdr>
        <w:top w:val="none" w:sz="0" w:space="0" w:color="auto"/>
        <w:left w:val="none" w:sz="0" w:space="0" w:color="auto"/>
        <w:bottom w:val="none" w:sz="0" w:space="0" w:color="auto"/>
        <w:right w:val="none" w:sz="0" w:space="0" w:color="auto"/>
      </w:divBdr>
    </w:div>
    <w:div w:id="1054619672">
      <w:bodyDiv w:val="1"/>
      <w:marLeft w:val="0"/>
      <w:marRight w:val="0"/>
      <w:marTop w:val="0"/>
      <w:marBottom w:val="0"/>
      <w:divBdr>
        <w:top w:val="none" w:sz="0" w:space="0" w:color="auto"/>
        <w:left w:val="none" w:sz="0" w:space="0" w:color="auto"/>
        <w:bottom w:val="none" w:sz="0" w:space="0" w:color="auto"/>
        <w:right w:val="none" w:sz="0" w:space="0" w:color="auto"/>
      </w:divBdr>
    </w:div>
    <w:div w:id="1083647272">
      <w:bodyDiv w:val="1"/>
      <w:marLeft w:val="0"/>
      <w:marRight w:val="0"/>
      <w:marTop w:val="0"/>
      <w:marBottom w:val="0"/>
      <w:divBdr>
        <w:top w:val="none" w:sz="0" w:space="0" w:color="auto"/>
        <w:left w:val="none" w:sz="0" w:space="0" w:color="auto"/>
        <w:bottom w:val="none" w:sz="0" w:space="0" w:color="auto"/>
        <w:right w:val="none" w:sz="0" w:space="0" w:color="auto"/>
      </w:divBdr>
    </w:div>
    <w:div w:id="1118599652">
      <w:bodyDiv w:val="1"/>
      <w:marLeft w:val="0"/>
      <w:marRight w:val="0"/>
      <w:marTop w:val="0"/>
      <w:marBottom w:val="0"/>
      <w:divBdr>
        <w:top w:val="none" w:sz="0" w:space="0" w:color="auto"/>
        <w:left w:val="none" w:sz="0" w:space="0" w:color="auto"/>
        <w:bottom w:val="none" w:sz="0" w:space="0" w:color="auto"/>
        <w:right w:val="none" w:sz="0" w:space="0" w:color="auto"/>
      </w:divBdr>
    </w:div>
    <w:div w:id="1187139093">
      <w:bodyDiv w:val="1"/>
      <w:marLeft w:val="0"/>
      <w:marRight w:val="0"/>
      <w:marTop w:val="0"/>
      <w:marBottom w:val="0"/>
      <w:divBdr>
        <w:top w:val="none" w:sz="0" w:space="0" w:color="auto"/>
        <w:left w:val="none" w:sz="0" w:space="0" w:color="auto"/>
        <w:bottom w:val="none" w:sz="0" w:space="0" w:color="auto"/>
        <w:right w:val="none" w:sz="0" w:space="0" w:color="auto"/>
      </w:divBdr>
    </w:div>
    <w:div w:id="1189759044">
      <w:bodyDiv w:val="1"/>
      <w:marLeft w:val="0"/>
      <w:marRight w:val="0"/>
      <w:marTop w:val="0"/>
      <w:marBottom w:val="0"/>
      <w:divBdr>
        <w:top w:val="none" w:sz="0" w:space="0" w:color="auto"/>
        <w:left w:val="none" w:sz="0" w:space="0" w:color="auto"/>
        <w:bottom w:val="none" w:sz="0" w:space="0" w:color="auto"/>
        <w:right w:val="none" w:sz="0" w:space="0" w:color="auto"/>
      </w:divBdr>
    </w:div>
    <w:div w:id="1292829820">
      <w:bodyDiv w:val="1"/>
      <w:marLeft w:val="0"/>
      <w:marRight w:val="0"/>
      <w:marTop w:val="0"/>
      <w:marBottom w:val="0"/>
      <w:divBdr>
        <w:top w:val="none" w:sz="0" w:space="0" w:color="auto"/>
        <w:left w:val="none" w:sz="0" w:space="0" w:color="auto"/>
        <w:bottom w:val="none" w:sz="0" w:space="0" w:color="auto"/>
        <w:right w:val="none" w:sz="0" w:space="0" w:color="auto"/>
      </w:divBdr>
    </w:div>
    <w:div w:id="1308046675">
      <w:bodyDiv w:val="1"/>
      <w:marLeft w:val="0"/>
      <w:marRight w:val="0"/>
      <w:marTop w:val="0"/>
      <w:marBottom w:val="0"/>
      <w:divBdr>
        <w:top w:val="none" w:sz="0" w:space="0" w:color="auto"/>
        <w:left w:val="none" w:sz="0" w:space="0" w:color="auto"/>
        <w:bottom w:val="none" w:sz="0" w:space="0" w:color="auto"/>
        <w:right w:val="none" w:sz="0" w:space="0" w:color="auto"/>
      </w:divBdr>
    </w:div>
    <w:div w:id="1387531897">
      <w:bodyDiv w:val="1"/>
      <w:marLeft w:val="0"/>
      <w:marRight w:val="0"/>
      <w:marTop w:val="0"/>
      <w:marBottom w:val="0"/>
      <w:divBdr>
        <w:top w:val="none" w:sz="0" w:space="0" w:color="auto"/>
        <w:left w:val="none" w:sz="0" w:space="0" w:color="auto"/>
        <w:bottom w:val="none" w:sz="0" w:space="0" w:color="auto"/>
        <w:right w:val="none" w:sz="0" w:space="0" w:color="auto"/>
      </w:divBdr>
    </w:div>
    <w:div w:id="1434519844">
      <w:bodyDiv w:val="1"/>
      <w:marLeft w:val="0"/>
      <w:marRight w:val="0"/>
      <w:marTop w:val="0"/>
      <w:marBottom w:val="0"/>
      <w:divBdr>
        <w:top w:val="none" w:sz="0" w:space="0" w:color="auto"/>
        <w:left w:val="none" w:sz="0" w:space="0" w:color="auto"/>
        <w:bottom w:val="none" w:sz="0" w:space="0" w:color="auto"/>
        <w:right w:val="none" w:sz="0" w:space="0" w:color="auto"/>
      </w:divBdr>
    </w:div>
    <w:div w:id="1458833663">
      <w:bodyDiv w:val="1"/>
      <w:marLeft w:val="0"/>
      <w:marRight w:val="0"/>
      <w:marTop w:val="0"/>
      <w:marBottom w:val="0"/>
      <w:divBdr>
        <w:top w:val="none" w:sz="0" w:space="0" w:color="auto"/>
        <w:left w:val="none" w:sz="0" w:space="0" w:color="auto"/>
        <w:bottom w:val="none" w:sz="0" w:space="0" w:color="auto"/>
        <w:right w:val="none" w:sz="0" w:space="0" w:color="auto"/>
      </w:divBdr>
    </w:div>
    <w:div w:id="1464225894">
      <w:bodyDiv w:val="1"/>
      <w:marLeft w:val="0"/>
      <w:marRight w:val="0"/>
      <w:marTop w:val="0"/>
      <w:marBottom w:val="0"/>
      <w:divBdr>
        <w:top w:val="none" w:sz="0" w:space="0" w:color="auto"/>
        <w:left w:val="none" w:sz="0" w:space="0" w:color="auto"/>
        <w:bottom w:val="none" w:sz="0" w:space="0" w:color="auto"/>
        <w:right w:val="none" w:sz="0" w:space="0" w:color="auto"/>
      </w:divBdr>
    </w:div>
    <w:div w:id="1496993698">
      <w:bodyDiv w:val="1"/>
      <w:marLeft w:val="0"/>
      <w:marRight w:val="0"/>
      <w:marTop w:val="0"/>
      <w:marBottom w:val="0"/>
      <w:divBdr>
        <w:top w:val="none" w:sz="0" w:space="0" w:color="auto"/>
        <w:left w:val="none" w:sz="0" w:space="0" w:color="auto"/>
        <w:bottom w:val="none" w:sz="0" w:space="0" w:color="auto"/>
        <w:right w:val="none" w:sz="0" w:space="0" w:color="auto"/>
      </w:divBdr>
    </w:div>
    <w:div w:id="1727878194">
      <w:bodyDiv w:val="1"/>
      <w:marLeft w:val="0"/>
      <w:marRight w:val="0"/>
      <w:marTop w:val="0"/>
      <w:marBottom w:val="0"/>
      <w:divBdr>
        <w:top w:val="none" w:sz="0" w:space="0" w:color="auto"/>
        <w:left w:val="none" w:sz="0" w:space="0" w:color="auto"/>
        <w:bottom w:val="none" w:sz="0" w:space="0" w:color="auto"/>
        <w:right w:val="none" w:sz="0" w:space="0" w:color="auto"/>
      </w:divBdr>
    </w:div>
    <w:div w:id="1734234868">
      <w:bodyDiv w:val="1"/>
      <w:marLeft w:val="0"/>
      <w:marRight w:val="0"/>
      <w:marTop w:val="0"/>
      <w:marBottom w:val="0"/>
      <w:divBdr>
        <w:top w:val="none" w:sz="0" w:space="0" w:color="auto"/>
        <w:left w:val="none" w:sz="0" w:space="0" w:color="auto"/>
        <w:bottom w:val="none" w:sz="0" w:space="0" w:color="auto"/>
        <w:right w:val="none" w:sz="0" w:space="0" w:color="auto"/>
      </w:divBdr>
    </w:div>
    <w:div w:id="1746560947">
      <w:bodyDiv w:val="1"/>
      <w:marLeft w:val="0"/>
      <w:marRight w:val="0"/>
      <w:marTop w:val="0"/>
      <w:marBottom w:val="0"/>
      <w:divBdr>
        <w:top w:val="none" w:sz="0" w:space="0" w:color="auto"/>
        <w:left w:val="none" w:sz="0" w:space="0" w:color="auto"/>
        <w:bottom w:val="none" w:sz="0" w:space="0" w:color="auto"/>
        <w:right w:val="none" w:sz="0" w:space="0" w:color="auto"/>
      </w:divBdr>
    </w:div>
    <w:div w:id="1784761868">
      <w:bodyDiv w:val="1"/>
      <w:marLeft w:val="0"/>
      <w:marRight w:val="0"/>
      <w:marTop w:val="0"/>
      <w:marBottom w:val="0"/>
      <w:divBdr>
        <w:top w:val="none" w:sz="0" w:space="0" w:color="auto"/>
        <w:left w:val="none" w:sz="0" w:space="0" w:color="auto"/>
        <w:bottom w:val="none" w:sz="0" w:space="0" w:color="auto"/>
        <w:right w:val="none" w:sz="0" w:space="0" w:color="auto"/>
      </w:divBdr>
    </w:div>
    <w:div w:id="1825315227">
      <w:bodyDiv w:val="1"/>
      <w:marLeft w:val="0"/>
      <w:marRight w:val="0"/>
      <w:marTop w:val="0"/>
      <w:marBottom w:val="0"/>
      <w:divBdr>
        <w:top w:val="none" w:sz="0" w:space="0" w:color="auto"/>
        <w:left w:val="none" w:sz="0" w:space="0" w:color="auto"/>
        <w:bottom w:val="none" w:sz="0" w:space="0" w:color="auto"/>
        <w:right w:val="none" w:sz="0" w:space="0" w:color="auto"/>
      </w:divBdr>
    </w:div>
    <w:div w:id="1834761822">
      <w:bodyDiv w:val="1"/>
      <w:marLeft w:val="0"/>
      <w:marRight w:val="0"/>
      <w:marTop w:val="0"/>
      <w:marBottom w:val="0"/>
      <w:divBdr>
        <w:top w:val="none" w:sz="0" w:space="0" w:color="auto"/>
        <w:left w:val="none" w:sz="0" w:space="0" w:color="auto"/>
        <w:bottom w:val="none" w:sz="0" w:space="0" w:color="auto"/>
        <w:right w:val="none" w:sz="0" w:space="0" w:color="auto"/>
      </w:divBdr>
    </w:div>
    <w:div w:id="1857378725">
      <w:bodyDiv w:val="1"/>
      <w:marLeft w:val="0"/>
      <w:marRight w:val="0"/>
      <w:marTop w:val="0"/>
      <w:marBottom w:val="0"/>
      <w:divBdr>
        <w:top w:val="none" w:sz="0" w:space="0" w:color="auto"/>
        <w:left w:val="none" w:sz="0" w:space="0" w:color="auto"/>
        <w:bottom w:val="none" w:sz="0" w:space="0" w:color="auto"/>
        <w:right w:val="none" w:sz="0" w:space="0" w:color="auto"/>
      </w:divBdr>
    </w:div>
    <w:div w:id="1868980346">
      <w:bodyDiv w:val="1"/>
      <w:marLeft w:val="0"/>
      <w:marRight w:val="0"/>
      <w:marTop w:val="0"/>
      <w:marBottom w:val="0"/>
      <w:divBdr>
        <w:top w:val="none" w:sz="0" w:space="0" w:color="auto"/>
        <w:left w:val="none" w:sz="0" w:space="0" w:color="auto"/>
        <w:bottom w:val="none" w:sz="0" w:space="0" w:color="auto"/>
        <w:right w:val="none" w:sz="0" w:space="0" w:color="auto"/>
      </w:divBdr>
    </w:div>
    <w:div w:id="1974559459">
      <w:bodyDiv w:val="1"/>
      <w:marLeft w:val="0"/>
      <w:marRight w:val="0"/>
      <w:marTop w:val="0"/>
      <w:marBottom w:val="0"/>
      <w:divBdr>
        <w:top w:val="none" w:sz="0" w:space="0" w:color="auto"/>
        <w:left w:val="none" w:sz="0" w:space="0" w:color="auto"/>
        <w:bottom w:val="none" w:sz="0" w:space="0" w:color="auto"/>
        <w:right w:val="none" w:sz="0" w:space="0" w:color="auto"/>
      </w:divBdr>
    </w:div>
    <w:div w:id="2068872179">
      <w:bodyDiv w:val="1"/>
      <w:marLeft w:val="0"/>
      <w:marRight w:val="0"/>
      <w:marTop w:val="0"/>
      <w:marBottom w:val="0"/>
      <w:divBdr>
        <w:top w:val="none" w:sz="0" w:space="0" w:color="auto"/>
        <w:left w:val="none" w:sz="0" w:space="0" w:color="auto"/>
        <w:bottom w:val="none" w:sz="0" w:space="0" w:color="auto"/>
        <w:right w:val="none" w:sz="0" w:space="0" w:color="auto"/>
      </w:divBdr>
    </w:div>
    <w:div w:id="2086100072">
      <w:bodyDiv w:val="1"/>
      <w:marLeft w:val="0"/>
      <w:marRight w:val="0"/>
      <w:marTop w:val="0"/>
      <w:marBottom w:val="0"/>
      <w:divBdr>
        <w:top w:val="none" w:sz="0" w:space="0" w:color="auto"/>
        <w:left w:val="none" w:sz="0" w:space="0" w:color="auto"/>
        <w:bottom w:val="none" w:sz="0" w:space="0" w:color="auto"/>
        <w:right w:val="none" w:sz="0" w:space="0" w:color="auto"/>
      </w:divBdr>
    </w:div>
    <w:div w:id="2136949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eireann@gmail.com" TargetMode="External"/><Relationship Id="rId13" Type="http://schemas.openxmlformats.org/officeDocument/2006/relationships/hyperlink" Target="http://www.legislation.gov.uk/ssi/2011/176/contents/made" TargetMode="External"/><Relationship Id="rId18" Type="http://schemas.openxmlformats.org/officeDocument/2006/relationships/hyperlink" Target="mailto:psi@nationalarchives.gsi.gov.uk"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legislation.gov.uk/ssi/2011/176/contents/made" TargetMode="External"/><Relationship Id="rId17" Type="http://schemas.openxmlformats.org/officeDocument/2006/relationships/hyperlink" Target="http://nationalarchives.gov.uk/doc/open-government-licence/version/3" TargetMode="External"/><Relationship Id="rId2" Type="http://schemas.openxmlformats.org/officeDocument/2006/relationships/numbering" Target="numbering.xml"/><Relationship Id="rId16" Type="http://schemas.openxmlformats.org/officeDocument/2006/relationships/hyperlink" Target="http://nationalarchives.gov.uk/doc/open-government-licence/version/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nationalarchives.gov.uk/doc/open-government-licence/version/3" TargetMode="External"/><Relationship Id="rId23" Type="http://schemas.openxmlformats.org/officeDocument/2006/relationships/theme" Target="theme/theme1.xml"/><Relationship Id="rId10" Type="http://schemas.openxmlformats.org/officeDocument/2006/relationships/hyperlink" Target="mailto:enquire@studentflat.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bpenguin@gmail.com" TargetMode="External"/><Relationship Id="rId14" Type="http://schemas.openxmlformats.org/officeDocument/2006/relationships/hyperlink" Target="http://www.legislation.gov.uk/ssi/2011/176/contents/made"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beta.gov.scot/publications/carbon-monoxide-alarms-in-private-rented-properties-guidance/Carbon%20monoxide%20alarms%20in%20private%20rented%20housing%20-%20Scottish%20Government%20guidance%20revised%20November%202016.pdf?inline=true" TargetMode="External"/><Relationship Id="rId1" Type="http://schemas.openxmlformats.org/officeDocument/2006/relationships/hyperlink" Target="https://beta.gov.scot/publications/fire-safety-guidance-private-rented-properties/Housing%20guidance%20on%20satisfactory%20provision%20for%20detecting%20and%20warning%20of%20fires%20-%20Scottish%20Government%20revised%20November%202016.pdf?inline=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BDC50-218F-4A33-9E59-8FA5F5B3C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6508</Words>
  <Characters>37099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Scottish Government Model Private Residential Tenancy Agreement: For the Private Rented Sector</vt:lpstr>
    </vt:vector>
  </TitlesOfParts>
  <Company/>
  <LinksUpToDate>false</LinksUpToDate>
  <CharactersWithSpaces>43520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Government Model Private Residential Tenancy Agreement: For the Private Rented Sector</dc:title>
  <dc:subject/>
  <dc:creator>The Scottish Government</dc:creator>
  <cp:keywords/>
  <cp:lastModifiedBy>Jennifer Caola</cp:lastModifiedBy>
  <cp:revision>3</cp:revision>
  <cp:lastPrinted>2022-07-29T16:40:00Z</cp:lastPrinted>
  <dcterms:created xsi:type="dcterms:W3CDTF">2023-06-13T15:02:00Z</dcterms:created>
  <dcterms:modified xsi:type="dcterms:W3CDTF">2023-06-13T15:06:00Z</dcterms:modified>
</cp:coreProperties>
</file>